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5BE4E" w14:textId="77777777" w:rsidR="005113B1" w:rsidRPr="005E2C9E" w:rsidRDefault="005113B1" w:rsidP="0019732B">
      <w:pPr>
        <w:pStyle w:val="Heading2"/>
        <w:rPr>
          <w:color w:val="8A8B8A"/>
        </w:rPr>
      </w:pPr>
      <w:bookmarkStart w:id="0" w:name="_Toc460600733"/>
      <w:r w:rsidRPr="005E2C9E">
        <w:t>Meeting 1:  Course Selection for the Fall Term</w:t>
      </w:r>
      <w:bookmarkEnd w:id="0"/>
    </w:p>
    <w:p w14:paraId="0442F9E3" w14:textId="25831856" w:rsidR="005113B1" w:rsidRPr="005E2C9E" w:rsidRDefault="005113B1" w:rsidP="00BC7899">
      <w:pPr>
        <w:pStyle w:val="Heading3"/>
      </w:pPr>
      <w:bookmarkStart w:id="1" w:name="_Toc301778198"/>
      <w:bookmarkStart w:id="2" w:name="_Toc460498610"/>
      <w:r w:rsidRPr="005E2C9E">
        <w:t>Pre-meeting blitz</w:t>
      </w:r>
      <w:bookmarkEnd w:id="1"/>
      <w:bookmarkEnd w:id="2"/>
    </w:p>
    <w:p w14:paraId="18793F13" w14:textId="77777777" w:rsidR="005113B1" w:rsidRPr="005E2C9E" w:rsidRDefault="005113B1" w:rsidP="00AD61CD">
      <w:pPr>
        <w:pStyle w:val="ListParagraph"/>
        <w:numPr>
          <w:ilvl w:val="0"/>
          <w:numId w:val="2"/>
        </w:numPr>
        <w:rPr>
          <w:rFonts w:cs="Gill Sans"/>
          <w:color w:val="191918"/>
        </w:rPr>
      </w:pPr>
      <w:r w:rsidRPr="005E2C9E">
        <w:rPr>
          <w:rFonts w:cs="Gill Sans"/>
          <w:color w:val="191918"/>
        </w:rPr>
        <w:t>Blitz your advisees to tell them during what half-hour block you have scheduled their meeting on 9/9. You can ask your advisees to do the following in preparation:</w:t>
      </w:r>
    </w:p>
    <w:p w14:paraId="7E758BEC" w14:textId="77777777" w:rsidR="005113B1" w:rsidRPr="005E2C9E" w:rsidRDefault="005113B1" w:rsidP="00AD61CD">
      <w:pPr>
        <w:pStyle w:val="ListParagraph"/>
        <w:numPr>
          <w:ilvl w:val="1"/>
          <w:numId w:val="2"/>
        </w:numPr>
        <w:rPr>
          <w:rFonts w:cs="Gill Sans"/>
          <w:color w:val="191918"/>
        </w:rPr>
      </w:pPr>
      <w:r w:rsidRPr="005E2C9E">
        <w:rPr>
          <w:rFonts w:cs="Gill Sans"/>
          <w:color w:val="191918"/>
        </w:rPr>
        <w:t>Instruct them to fill out the “Advising Questionnaire” form online before their appointment with you.</w:t>
      </w:r>
    </w:p>
    <w:p w14:paraId="7E85DCA2" w14:textId="77777777" w:rsidR="005113B1" w:rsidRPr="005E2C9E" w:rsidRDefault="005113B1" w:rsidP="00AD61CD">
      <w:pPr>
        <w:pStyle w:val="ListParagraph"/>
        <w:numPr>
          <w:ilvl w:val="1"/>
          <w:numId w:val="2"/>
        </w:numPr>
        <w:rPr>
          <w:rFonts w:cs="Gill Sans"/>
          <w:color w:val="191918"/>
        </w:rPr>
      </w:pPr>
      <w:r w:rsidRPr="005E2C9E">
        <w:rPr>
          <w:rFonts w:cs="Gill Sans"/>
          <w:color w:val="191918"/>
        </w:rPr>
        <w:t xml:space="preserve">Encourage students to take any and all placement tests for subjects in which they might have proficiency. Better to do so and score abominably than not and find oneself wasting time and money in a class a student didn’t need to take. Placement tests are offered online and on campus before and during orientation. The full placement exam schedule can be found online at: </w:t>
      </w:r>
      <w:hyperlink r:id="rId8" w:history="1">
        <w:r w:rsidRPr="005E2C9E">
          <w:rPr>
            <w:rStyle w:val="Hyperlink"/>
            <w:rFonts w:cs="Gill Sans"/>
          </w:rPr>
          <w:t>http://www.dartmouth.edu/~orientation/placement/placementschedule.html</w:t>
        </w:r>
      </w:hyperlink>
      <w:r w:rsidRPr="005E2C9E">
        <w:rPr>
          <w:rFonts w:cs="Gill Sans"/>
          <w:color w:val="191918"/>
        </w:rPr>
        <w:t>.</w:t>
      </w:r>
    </w:p>
    <w:p w14:paraId="4F056DB2" w14:textId="26CD1A9F" w:rsidR="005113B1" w:rsidRPr="005E2C9E" w:rsidRDefault="005113B1" w:rsidP="00BC7899">
      <w:pPr>
        <w:pStyle w:val="Heading3"/>
      </w:pPr>
      <w:bookmarkStart w:id="3" w:name="_Toc301778199"/>
      <w:bookmarkStart w:id="4" w:name="_Toc460498611"/>
      <w:r w:rsidRPr="005E2C9E">
        <w:t>Things to Cover</w:t>
      </w:r>
      <w:bookmarkEnd w:id="3"/>
      <w:bookmarkEnd w:id="4"/>
    </w:p>
    <w:p w14:paraId="1E4E1551" w14:textId="77777777" w:rsidR="005113B1" w:rsidRPr="005E2C9E" w:rsidRDefault="005113B1" w:rsidP="00AD61CD">
      <w:pPr>
        <w:pStyle w:val="ListParagraph"/>
        <w:numPr>
          <w:ilvl w:val="0"/>
          <w:numId w:val="3"/>
        </w:numPr>
        <w:rPr>
          <w:rFonts w:cs="Gill Sans"/>
          <w:color w:val="191918"/>
        </w:rPr>
      </w:pPr>
      <w:r w:rsidRPr="005E2C9E">
        <w:rPr>
          <w:rFonts w:cs="Gill Sans"/>
          <w:color w:val="191918"/>
        </w:rPr>
        <w:t>Review of first-year requirements</w:t>
      </w:r>
    </w:p>
    <w:p w14:paraId="34947B20" w14:textId="77777777" w:rsidR="005113B1" w:rsidRPr="005E2C9E" w:rsidRDefault="005113B1" w:rsidP="00AD61CD">
      <w:pPr>
        <w:pStyle w:val="ListParagraph"/>
        <w:numPr>
          <w:ilvl w:val="0"/>
          <w:numId w:val="3"/>
        </w:numPr>
        <w:rPr>
          <w:rFonts w:cs="Gill Sans"/>
          <w:color w:val="191918"/>
        </w:rPr>
      </w:pPr>
      <w:r w:rsidRPr="005E2C9E">
        <w:rPr>
          <w:rFonts w:cs="Gill Sans"/>
          <w:color w:val="191918"/>
        </w:rPr>
        <w:t>Residency Requirement (three-terms of residence)</w:t>
      </w:r>
    </w:p>
    <w:p w14:paraId="3F444507" w14:textId="00C0C642" w:rsidR="005113B1" w:rsidRPr="005E2C9E" w:rsidRDefault="005113B1" w:rsidP="00AD61CD">
      <w:pPr>
        <w:pStyle w:val="ListParagraph"/>
        <w:numPr>
          <w:ilvl w:val="0"/>
          <w:numId w:val="3"/>
        </w:numPr>
        <w:rPr>
          <w:rFonts w:cs="Gill Sans"/>
          <w:color w:val="191918"/>
        </w:rPr>
      </w:pPr>
      <w:r w:rsidRPr="005E2C9E">
        <w:rPr>
          <w:rFonts w:cs="Gill Sans"/>
          <w:color w:val="191918"/>
        </w:rPr>
        <w:t>Writing Requirement:  Writing 5, or its two-term equivalent Writing 2-3, followed by a First-Year Seminar. The Humanities 1-2 sequence, if both completed, can fulfill the First-Year Writing Requirement in place of Writing 5 and a First-Year Seminar</w:t>
      </w:r>
      <w:r w:rsidR="00860968" w:rsidRPr="005E2C9E">
        <w:rPr>
          <w:rFonts w:cs="Gill Sans"/>
          <w:color w:val="191918"/>
        </w:rPr>
        <w:t>.</w:t>
      </w:r>
      <w:r w:rsidRPr="005E2C9E">
        <w:rPr>
          <w:rFonts w:cs="Gill Sans"/>
          <w:color w:val="191918"/>
        </w:rPr>
        <w:t xml:space="preserve"> </w:t>
      </w:r>
      <w:r w:rsidR="00860968" w:rsidRPr="005E2C9E">
        <w:rPr>
          <w:rFonts w:cs="Gill Sans"/>
          <w:color w:val="191918"/>
        </w:rPr>
        <w:t>S</w:t>
      </w:r>
      <w:r w:rsidRPr="005E2C9E">
        <w:rPr>
          <w:rFonts w:cs="Gill Sans"/>
          <w:color w:val="191918"/>
        </w:rPr>
        <w:t xml:space="preserve">ee </w:t>
      </w:r>
      <w:r w:rsidRPr="005E2C9E">
        <w:rPr>
          <w:rFonts w:cs="Gill Sans"/>
          <w:b/>
          <w:color w:val="191918"/>
        </w:rPr>
        <w:t xml:space="preserve">General Academic Requirements for Graduation, </w:t>
      </w:r>
      <w:r w:rsidRPr="005E2C9E">
        <w:rPr>
          <w:rStyle w:val="Heading4Char"/>
        </w:rPr>
        <w:t>p.</w:t>
      </w:r>
      <w:r w:rsidR="00860968" w:rsidRPr="005E2C9E">
        <w:rPr>
          <w:rStyle w:val="Heading4Char"/>
        </w:rPr>
        <w:t xml:space="preserve"> </w:t>
      </w:r>
      <w:r w:rsidR="00860968" w:rsidRPr="005E2C9E">
        <w:rPr>
          <w:rStyle w:val="Heading4Char"/>
        </w:rPr>
        <w:fldChar w:fldCharType="begin"/>
      </w:r>
      <w:r w:rsidR="00860968" w:rsidRPr="005E2C9E">
        <w:rPr>
          <w:rStyle w:val="Heading4Char"/>
        </w:rPr>
        <w:instrText xml:space="preserve"> PAGEREF _Ref460594223 \h </w:instrText>
      </w:r>
      <w:r w:rsidR="00860968" w:rsidRPr="005E2C9E">
        <w:rPr>
          <w:rStyle w:val="Heading4Char"/>
        </w:rPr>
      </w:r>
      <w:r w:rsidR="00860968" w:rsidRPr="005E2C9E">
        <w:rPr>
          <w:rStyle w:val="Heading4Char"/>
        </w:rPr>
        <w:fldChar w:fldCharType="separate"/>
      </w:r>
      <w:r w:rsidR="0094076D">
        <w:rPr>
          <w:rStyle w:val="Heading4Char"/>
          <w:noProof/>
        </w:rPr>
        <w:t>16</w:t>
      </w:r>
      <w:r w:rsidR="00860968" w:rsidRPr="005E2C9E">
        <w:rPr>
          <w:rStyle w:val="Heading4Char"/>
        </w:rPr>
        <w:fldChar w:fldCharType="end"/>
      </w:r>
      <w:r w:rsidR="00860968" w:rsidRPr="005E2C9E">
        <w:rPr>
          <w:rFonts w:cs="Gill Sans"/>
          <w:b/>
          <w:color w:val="191918"/>
        </w:rPr>
        <w:t>.</w:t>
      </w:r>
    </w:p>
    <w:p w14:paraId="3919058B" w14:textId="66F052CA" w:rsidR="005113B1" w:rsidRPr="005E2C9E" w:rsidRDefault="005113B1" w:rsidP="00AD61CD">
      <w:pPr>
        <w:pStyle w:val="ListParagraph"/>
        <w:numPr>
          <w:ilvl w:val="0"/>
          <w:numId w:val="3"/>
        </w:numPr>
        <w:rPr>
          <w:rFonts w:cs="Gill Sans"/>
          <w:color w:val="191918"/>
        </w:rPr>
      </w:pPr>
      <w:r w:rsidRPr="005E2C9E">
        <w:rPr>
          <w:rFonts w:cs="Gill Sans"/>
          <w:color w:val="191918"/>
        </w:rPr>
        <w:t>Review and ex</w:t>
      </w:r>
      <w:r w:rsidR="00860968" w:rsidRPr="005E2C9E">
        <w:rPr>
          <w:rFonts w:cs="Gill Sans"/>
          <w:color w:val="191918"/>
        </w:rPr>
        <w:t>plain Distributive Requirements. S</w:t>
      </w:r>
      <w:r w:rsidRPr="005E2C9E">
        <w:rPr>
          <w:rFonts w:cs="Gill Sans"/>
          <w:color w:val="191918"/>
        </w:rPr>
        <w:t xml:space="preserve">ee </w:t>
      </w:r>
      <w:r w:rsidRPr="005E2C9E">
        <w:rPr>
          <w:rFonts w:cs="Gill Sans"/>
          <w:b/>
          <w:color w:val="191918"/>
        </w:rPr>
        <w:t xml:space="preserve">Distributive and World Culture Requirements, </w:t>
      </w:r>
      <w:r w:rsidRPr="005E2C9E">
        <w:rPr>
          <w:rStyle w:val="Heading4Char"/>
        </w:rPr>
        <w:t xml:space="preserve">p. </w:t>
      </w:r>
      <w:r w:rsidRPr="005E2C9E">
        <w:rPr>
          <w:rStyle w:val="Heading4Char"/>
        </w:rPr>
        <w:fldChar w:fldCharType="begin"/>
      </w:r>
      <w:r w:rsidRPr="005E2C9E">
        <w:rPr>
          <w:rStyle w:val="Heading4Char"/>
        </w:rPr>
        <w:instrText xml:space="preserve"> PAGEREF Distributive_Requirements \h </w:instrText>
      </w:r>
      <w:r w:rsidRPr="005E2C9E">
        <w:rPr>
          <w:rStyle w:val="Heading4Char"/>
        </w:rPr>
      </w:r>
      <w:r w:rsidRPr="005E2C9E">
        <w:rPr>
          <w:rStyle w:val="Heading4Char"/>
        </w:rPr>
        <w:fldChar w:fldCharType="separate"/>
      </w:r>
      <w:r w:rsidR="0094076D">
        <w:rPr>
          <w:rStyle w:val="Heading4Char"/>
          <w:noProof/>
        </w:rPr>
        <w:t>17</w:t>
      </w:r>
      <w:r w:rsidRPr="005E2C9E">
        <w:rPr>
          <w:rStyle w:val="Heading4Char"/>
        </w:rPr>
        <w:fldChar w:fldCharType="end"/>
      </w:r>
      <w:r w:rsidR="00860968" w:rsidRPr="005E2C9E">
        <w:rPr>
          <w:rFonts w:cs="Gill Sans"/>
          <w:color w:val="191918"/>
        </w:rPr>
        <w:t>.</w:t>
      </w:r>
    </w:p>
    <w:p w14:paraId="0FF683D6" w14:textId="3FFADEE9" w:rsidR="005113B1" w:rsidRPr="005E2C9E" w:rsidRDefault="005113B1" w:rsidP="00AD61CD">
      <w:pPr>
        <w:pStyle w:val="ListParagraph"/>
        <w:numPr>
          <w:ilvl w:val="0"/>
          <w:numId w:val="3"/>
        </w:numPr>
        <w:rPr>
          <w:rFonts w:cs="Gill Sans"/>
          <w:color w:val="191918"/>
        </w:rPr>
      </w:pPr>
      <w:r w:rsidRPr="005E2C9E">
        <w:rPr>
          <w:rFonts w:cs="Gill Sans"/>
          <w:color w:val="191918"/>
        </w:rPr>
        <w:t xml:space="preserve">Discussion of Language </w:t>
      </w:r>
      <w:r w:rsidR="00860968" w:rsidRPr="005E2C9E">
        <w:rPr>
          <w:rFonts w:cs="Gill Sans"/>
          <w:color w:val="191918"/>
        </w:rPr>
        <w:t xml:space="preserve">Requirement, options and plans. </w:t>
      </w:r>
      <w:r w:rsidRPr="005E2C9E">
        <w:rPr>
          <w:rFonts w:cs="Gill Sans"/>
          <w:color w:val="191918"/>
        </w:rPr>
        <w:t xml:space="preserve">See </w:t>
      </w:r>
      <w:r w:rsidRPr="005E2C9E">
        <w:rPr>
          <w:rFonts w:cs="Gill Sans"/>
          <w:b/>
          <w:color w:val="191918"/>
        </w:rPr>
        <w:t xml:space="preserve">The Language Requirement </w:t>
      </w:r>
      <w:r w:rsidR="00860968" w:rsidRPr="005E2C9E">
        <w:rPr>
          <w:rStyle w:val="Heading4Char"/>
        </w:rPr>
        <w:t xml:space="preserve">p. </w:t>
      </w:r>
      <w:r w:rsidR="00860968" w:rsidRPr="005E2C9E">
        <w:rPr>
          <w:rStyle w:val="Heading4Char"/>
        </w:rPr>
        <w:fldChar w:fldCharType="begin"/>
      </w:r>
      <w:r w:rsidR="00860968" w:rsidRPr="005E2C9E">
        <w:rPr>
          <w:rStyle w:val="Heading4Char"/>
        </w:rPr>
        <w:instrText xml:space="preserve"> PAGEREF _Ref460508902 \h </w:instrText>
      </w:r>
      <w:r w:rsidR="00860968" w:rsidRPr="005E2C9E">
        <w:rPr>
          <w:rStyle w:val="Heading4Char"/>
        </w:rPr>
      </w:r>
      <w:r w:rsidR="00860968" w:rsidRPr="005E2C9E">
        <w:rPr>
          <w:rStyle w:val="Heading4Char"/>
        </w:rPr>
        <w:fldChar w:fldCharType="separate"/>
      </w:r>
      <w:r w:rsidR="0094076D">
        <w:rPr>
          <w:rStyle w:val="Heading4Char"/>
          <w:noProof/>
        </w:rPr>
        <w:t>36</w:t>
      </w:r>
      <w:r w:rsidR="00860968" w:rsidRPr="005E2C9E">
        <w:rPr>
          <w:rStyle w:val="Heading4Char"/>
        </w:rPr>
        <w:fldChar w:fldCharType="end"/>
      </w:r>
      <w:r w:rsidR="00860968" w:rsidRPr="005E2C9E">
        <w:rPr>
          <w:rFonts w:cs="Gill Sans"/>
          <w:color w:val="191918"/>
        </w:rPr>
        <w:t>.</w:t>
      </w:r>
    </w:p>
    <w:p w14:paraId="7F2C5027" w14:textId="77777777" w:rsidR="005113B1" w:rsidRPr="005E2C9E" w:rsidRDefault="005113B1" w:rsidP="00AD61CD">
      <w:pPr>
        <w:pStyle w:val="ListParagraph"/>
        <w:numPr>
          <w:ilvl w:val="0"/>
          <w:numId w:val="3"/>
        </w:numPr>
        <w:rPr>
          <w:rFonts w:cs="Gill Sans"/>
          <w:color w:val="191918"/>
        </w:rPr>
      </w:pPr>
      <w:r w:rsidRPr="005E2C9E">
        <w:rPr>
          <w:rFonts w:cs="Gill Sans"/>
          <w:color w:val="191918"/>
        </w:rPr>
        <w:t>A student must have completed the Language Requirement by the end of the seventh term.</w:t>
      </w:r>
    </w:p>
    <w:p w14:paraId="620BD6D6" w14:textId="77777777" w:rsidR="005113B1" w:rsidRPr="005E2C9E" w:rsidRDefault="005113B1" w:rsidP="00AD61CD">
      <w:pPr>
        <w:pStyle w:val="ListParagraph"/>
        <w:numPr>
          <w:ilvl w:val="0"/>
          <w:numId w:val="3"/>
        </w:numPr>
        <w:rPr>
          <w:rFonts w:cs="Gill Sans"/>
          <w:color w:val="191918"/>
        </w:rPr>
      </w:pPr>
      <w:r w:rsidRPr="005E2C9E">
        <w:rPr>
          <w:rFonts w:cs="Gill Sans"/>
          <w:color w:val="191918"/>
        </w:rPr>
        <w:t>Ask your advisee what his or her plans are for fulfilling the Language Requirement. It is a good idea that the student:</w:t>
      </w:r>
    </w:p>
    <w:p w14:paraId="7B3DB484" w14:textId="77777777" w:rsidR="005113B1" w:rsidRPr="005E2C9E" w:rsidRDefault="005113B1" w:rsidP="00AD61CD">
      <w:pPr>
        <w:pStyle w:val="ListParagraph"/>
        <w:numPr>
          <w:ilvl w:val="0"/>
          <w:numId w:val="4"/>
        </w:numPr>
        <w:rPr>
          <w:rFonts w:cs="Gill Sans"/>
          <w:color w:val="191918"/>
        </w:rPr>
      </w:pPr>
      <w:r w:rsidRPr="005E2C9E">
        <w:rPr>
          <w:rFonts w:cs="Gill Sans"/>
          <w:color w:val="191918"/>
        </w:rPr>
        <w:t>know which language they want to study to complete the requirement.</w:t>
      </w:r>
    </w:p>
    <w:p w14:paraId="094337EC" w14:textId="77777777" w:rsidR="005113B1" w:rsidRPr="005E2C9E" w:rsidRDefault="005113B1" w:rsidP="00AD61CD">
      <w:pPr>
        <w:pStyle w:val="ListParagraph"/>
        <w:numPr>
          <w:ilvl w:val="0"/>
          <w:numId w:val="4"/>
        </w:numPr>
        <w:rPr>
          <w:rFonts w:cs="Gill Sans"/>
          <w:color w:val="191918"/>
        </w:rPr>
      </w:pPr>
      <w:r w:rsidRPr="005E2C9E">
        <w:rPr>
          <w:rFonts w:cs="Gill Sans"/>
          <w:color w:val="191918"/>
        </w:rPr>
        <w:t>know how many terms they will need to complete the requirement.</w:t>
      </w:r>
    </w:p>
    <w:p w14:paraId="72C517E5" w14:textId="77777777" w:rsidR="005113B1" w:rsidRPr="005E2C9E" w:rsidRDefault="005113B1" w:rsidP="00AD61CD">
      <w:pPr>
        <w:pStyle w:val="ListParagraph"/>
        <w:numPr>
          <w:ilvl w:val="0"/>
          <w:numId w:val="4"/>
        </w:numPr>
        <w:rPr>
          <w:rFonts w:cs="Gill Sans"/>
          <w:color w:val="191918"/>
        </w:rPr>
      </w:pPr>
      <w:r w:rsidRPr="005E2C9E">
        <w:rPr>
          <w:rFonts w:cs="Gill Sans"/>
          <w:color w:val="191918"/>
        </w:rPr>
        <w:t>know whether they want to incorporate off-campus-study into their D-Plan.</w:t>
      </w:r>
    </w:p>
    <w:p w14:paraId="0E32B11E" w14:textId="77777777" w:rsidR="005113B1" w:rsidRPr="005E2C9E" w:rsidRDefault="005113B1" w:rsidP="005113B1">
      <w:pPr>
        <w:rPr>
          <w:rFonts w:cs="Gill Sans"/>
          <w:color w:val="191918"/>
        </w:rPr>
      </w:pPr>
    </w:p>
    <w:p w14:paraId="49C1885E" w14:textId="77777777" w:rsidR="005113B1" w:rsidRPr="005E2C9E" w:rsidRDefault="005113B1" w:rsidP="005113B1">
      <w:pPr>
        <w:rPr>
          <w:rFonts w:cs="Gill Sans"/>
          <w:color w:val="191918"/>
        </w:rPr>
      </w:pPr>
      <w:r w:rsidRPr="005E2C9E">
        <w:rPr>
          <w:rFonts w:cs="Gill Sans"/>
          <w:color w:val="191918"/>
        </w:rPr>
        <w:t>The Language Requirement need not be started in a student’s first term at Dartmouth. However, it is a good idea that the courses be taken consecutively, and should be coordinated with potential plans for an LSA or LSA+, which is often done in the sophomore year.</w:t>
      </w:r>
    </w:p>
    <w:p w14:paraId="20994808" w14:textId="77777777" w:rsidR="005113B1" w:rsidRPr="005E2C9E" w:rsidRDefault="005113B1" w:rsidP="005113B1">
      <w:pPr>
        <w:rPr>
          <w:rFonts w:cs="Gill Sans"/>
          <w:color w:val="191918"/>
          <w:sz w:val="28"/>
          <w:szCs w:val="28"/>
        </w:rPr>
      </w:pPr>
    </w:p>
    <w:p w14:paraId="7A5D50CE" w14:textId="24A9F29C" w:rsidR="005113B1" w:rsidRPr="005E2C9E" w:rsidRDefault="005113B1" w:rsidP="00BC7899">
      <w:pPr>
        <w:pStyle w:val="Heading3"/>
      </w:pPr>
      <w:bookmarkStart w:id="5" w:name="_Toc301778200"/>
      <w:bookmarkStart w:id="6" w:name="_Toc460498612"/>
      <w:r w:rsidRPr="005E2C9E">
        <w:t>Discussion of Schedule and Course Election</w:t>
      </w:r>
      <w:bookmarkEnd w:id="5"/>
      <w:bookmarkEnd w:id="6"/>
    </w:p>
    <w:p w14:paraId="68F1E05A" w14:textId="77777777" w:rsidR="005113B1" w:rsidRPr="005E2C9E" w:rsidRDefault="005113B1" w:rsidP="00AD61CD">
      <w:pPr>
        <w:pStyle w:val="ListParagraph"/>
        <w:numPr>
          <w:ilvl w:val="0"/>
          <w:numId w:val="5"/>
        </w:numPr>
        <w:rPr>
          <w:rFonts w:cs="Gill Sans"/>
          <w:color w:val="191918"/>
        </w:rPr>
      </w:pPr>
      <w:r w:rsidRPr="005E2C9E">
        <w:rPr>
          <w:rFonts w:cs="Gill Sans"/>
          <w:color w:val="191918"/>
        </w:rPr>
        <w:t>Students who have been placed into Writing 2-3 will already be enrolled in a section by their advising meeting, and they will choose their other two courses around the time slot of their Writing 2-3 course.</w:t>
      </w:r>
    </w:p>
    <w:p w14:paraId="2238BDBB" w14:textId="77777777" w:rsidR="005113B1" w:rsidRPr="005E2C9E" w:rsidRDefault="005113B1" w:rsidP="00AD61CD">
      <w:pPr>
        <w:pStyle w:val="ListParagraph"/>
        <w:numPr>
          <w:ilvl w:val="0"/>
          <w:numId w:val="5"/>
        </w:numPr>
        <w:rPr>
          <w:rFonts w:cs="Gill Sans"/>
          <w:color w:val="191918"/>
        </w:rPr>
      </w:pPr>
      <w:r w:rsidRPr="005E2C9E">
        <w:rPr>
          <w:rFonts w:cs="Gill Sans"/>
          <w:color w:val="191918"/>
        </w:rPr>
        <w:lastRenderedPageBreak/>
        <w:t>Students placed into fall term Writing 5 will elect one Writing 5 section at the same time as their other two fall term courses online through course election in BannerStudent.</w:t>
      </w:r>
    </w:p>
    <w:p w14:paraId="75D36B06" w14:textId="77777777" w:rsidR="005113B1" w:rsidRPr="005E2C9E" w:rsidRDefault="005113B1" w:rsidP="00AD61CD">
      <w:pPr>
        <w:pStyle w:val="ListParagraph"/>
        <w:numPr>
          <w:ilvl w:val="0"/>
          <w:numId w:val="5"/>
        </w:numPr>
        <w:rPr>
          <w:rFonts w:cs="Gill Sans"/>
          <w:b/>
          <w:color w:val="191918"/>
        </w:rPr>
      </w:pPr>
      <w:r w:rsidRPr="005E2C9E">
        <w:rPr>
          <w:rFonts w:cs="Gill Sans"/>
          <w:b/>
          <w:color w:val="191918"/>
        </w:rPr>
        <w:t>Students no longer select alternate schedules.</w:t>
      </w:r>
    </w:p>
    <w:p w14:paraId="4ABDB8F2" w14:textId="77777777" w:rsidR="005113B1" w:rsidRPr="005E2C9E" w:rsidRDefault="005113B1" w:rsidP="00AD61CD">
      <w:pPr>
        <w:pStyle w:val="ListParagraph"/>
        <w:numPr>
          <w:ilvl w:val="0"/>
          <w:numId w:val="5"/>
        </w:numPr>
        <w:rPr>
          <w:rFonts w:cs="Gill Sans"/>
          <w:color w:val="191918"/>
        </w:rPr>
      </w:pPr>
      <w:r w:rsidRPr="005E2C9E">
        <w:rPr>
          <w:rFonts w:cs="Gill Sans"/>
          <w:color w:val="191918"/>
        </w:rPr>
        <w:t>Check enrollment sizes and caps for all courses in which your advisee is interested. This is important in order to: 1) have a notion of the likelihood of your advisee getting in to his/her desired courses, and 2) plan a balance of courses, so that your advisee isn’t taking only large lectures.</w:t>
      </w:r>
    </w:p>
    <w:p w14:paraId="6B6CE7D0" w14:textId="77777777" w:rsidR="005113B1" w:rsidRPr="005E2C9E" w:rsidRDefault="005113B1" w:rsidP="00AD61CD">
      <w:pPr>
        <w:pStyle w:val="ListParagraph"/>
        <w:numPr>
          <w:ilvl w:val="0"/>
          <w:numId w:val="5"/>
        </w:numPr>
        <w:rPr>
          <w:rFonts w:cs="Gill Sans"/>
          <w:color w:val="191918"/>
        </w:rPr>
      </w:pPr>
      <w:r w:rsidRPr="005E2C9E">
        <w:rPr>
          <w:rFonts w:cs="Gill Sans"/>
          <w:color w:val="191918"/>
        </w:rPr>
        <w:t>Students should plan for alternate scenarios in case they do not get into their preferred Writing 5 section or fall term courses during initial course election. In that case, they will need to choose another section of Writing 5, or an alternate course from among those with space available starting at 8 am</w:t>
      </w:r>
      <w:r w:rsidRPr="005E2C9E">
        <w:rPr>
          <w:rFonts w:cs="Gill Sans"/>
          <w:b/>
          <w:color w:val="191918"/>
        </w:rPr>
        <w:t>, September 10</w:t>
      </w:r>
      <w:r w:rsidRPr="005E2C9E">
        <w:rPr>
          <w:rFonts w:cs="Gill Sans"/>
          <w:color w:val="191918"/>
        </w:rPr>
        <w:t>.</w:t>
      </w:r>
    </w:p>
    <w:p w14:paraId="4C0616D7" w14:textId="77777777" w:rsidR="005113B1" w:rsidRPr="005E2C9E" w:rsidRDefault="005113B1" w:rsidP="00AD61CD">
      <w:pPr>
        <w:pStyle w:val="ListParagraph"/>
        <w:numPr>
          <w:ilvl w:val="0"/>
          <w:numId w:val="5"/>
        </w:numPr>
        <w:rPr>
          <w:rFonts w:cs="Gill Sans"/>
          <w:color w:val="191918"/>
        </w:rPr>
      </w:pPr>
      <w:r w:rsidRPr="005E2C9E">
        <w:rPr>
          <w:rFonts w:cs="Gill Sans"/>
          <w:color w:val="191918"/>
        </w:rPr>
        <w:t xml:space="preserve">Use the Faculty Advising Phonebank to call </w:t>
      </w:r>
      <w:r w:rsidRPr="005E2C9E">
        <w:rPr>
          <w:rFonts w:cs="Gill Sans"/>
          <w:b/>
          <w:color w:val="191918"/>
        </w:rPr>
        <w:t xml:space="preserve">representative faculty </w:t>
      </w:r>
      <w:r w:rsidRPr="005E2C9E">
        <w:rPr>
          <w:rFonts w:cs="Gill Sans"/>
          <w:color w:val="191918"/>
        </w:rPr>
        <w:t>regarding courses about which you may have questions.</w:t>
      </w:r>
    </w:p>
    <w:p w14:paraId="20A70EBF" w14:textId="77777777" w:rsidR="005113B1" w:rsidRPr="005E2C9E" w:rsidRDefault="005113B1" w:rsidP="005113B1">
      <w:pPr>
        <w:rPr>
          <w:rFonts w:cs="Gill Sans"/>
          <w:color w:val="191918"/>
        </w:rPr>
      </w:pPr>
    </w:p>
    <w:p w14:paraId="43ED8AA8" w14:textId="77777777" w:rsidR="005113B1" w:rsidRPr="005E2C9E" w:rsidRDefault="005113B1" w:rsidP="005113B1">
      <w:pPr>
        <w:rPr>
          <w:rFonts w:cs="Gill Sans"/>
          <w:color w:val="191918"/>
        </w:rPr>
      </w:pPr>
      <w:r w:rsidRPr="005E2C9E">
        <w:rPr>
          <w:rFonts w:cs="Gill Sans"/>
          <w:color w:val="191918"/>
        </w:rPr>
        <w:t xml:space="preserve">Remind students that they are not locked into their initial selections for the first two weeks. They can drop or add any class freely until </w:t>
      </w:r>
      <w:r w:rsidRPr="005E2C9E">
        <w:rPr>
          <w:rFonts w:cs="Gill Sans"/>
          <w:b/>
          <w:color w:val="191918"/>
        </w:rPr>
        <w:t>Sept. 18</w:t>
      </w:r>
      <w:r w:rsidRPr="005E2C9E">
        <w:rPr>
          <w:rFonts w:cs="Gill Sans"/>
          <w:color w:val="191918"/>
        </w:rPr>
        <w:t xml:space="preserve">. They can add a course with the permission of instructor until </w:t>
      </w:r>
      <w:r w:rsidRPr="005E2C9E">
        <w:rPr>
          <w:rFonts w:cs="Gill Sans"/>
          <w:b/>
          <w:color w:val="191918"/>
        </w:rPr>
        <w:t>Sept. 25</w:t>
      </w:r>
      <w:r w:rsidRPr="005E2C9E">
        <w:rPr>
          <w:rFonts w:cs="Gill Sans"/>
          <w:color w:val="191918"/>
        </w:rPr>
        <w:t xml:space="preserve">. They can drop a fourth course without penalty until </w:t>
      </w:r>
      <w:r w:rsidRPr="005E2C9E">
        <w:rPr>
          <w:rFonts w:cs="Gill Sans"/>
          <w:b/>
          <w:color w:val="191918"/>
        </w:rPr>
        <w:t>Oct. 24</w:t>
      </w:r>
      <w:r w:rsidRPr="005E2C9E">
        <w:rPr>
          <w:rFonts w:cs="Gill Sans"/>
          <w:color w:val="191918"/>
        </w:rPr>
        <w:t xml:space="preserve">. A fourth course dropped AFTER Oct. 24 will exhaust one of the FOUR eligibilities for taking a fourth course without extra tuition. They can drop a third course without penalty until </w:t>
      </w:r>
      <w:r w:rsidRPr="005E2C9E">
        <w:rPr>
          <w:rFonts w:cs="Gill Sans"/>
          <w:b/>
          <w:color w:val="191918"/>
        </w:rPr>
        <w:t>Oct. 31</w:t>
      </w:r>
      <w:r w:rsidRPr="005E2C9E">
        <w:rPr>
          <w:rFonts w:cs="Gill Sans"/>
          <w:color w:val="191918"/>
        </w:rPr>
        <w:t>.</w:t>
      </w:r>
    </w:p>
    <w:p w14:paraId="0AED1DA2" w14:textId="77777777" w:rsidR="005113B1" w:rsidRPr="005E2C9E" w:rsidRDefault="005113B1" w:rsidP="005113B1">
      <w:pPr>
        <w:rPr>
          <w:rFonts w:cs="Gill Sans"/>
          <w:color w:val="191918"/>
        </w:rPr>
      </w:pPr>
    </w:p>
    <w:p w14:paraId="45969815" w14:textId="77777777" w:rsidR="005113B1" w:rsidRPr="005E2C9E" w:rsidRDefault="005113B1" w:rsidP="005113B1">
      <w:pPr>
        <w:rPr>
          <w:rFonts w:cs="Gill Sans"/>
          <w:color w:val="191918"/>
        </w:rPr>
      </w:pPr>
      <w:r w:rsidRPr="005E2C9E">
        <w:rPr>
          <w:rFonts w:cs="Gill Sans"/>
          <w:color w:val="191918"/>
        </w:rPr>
        <w:t>If a class seems inappropriate they can consider other alternatives. The choice of their schedule is ultimately their own.</w:t>
      </w:r>
    </w:p>
    <w:p w14:paraId="3D553B5D" w14:textId="77777777" w:rsidR="005113B1" w:rsidRPr="005E2C9E" w:rsidRDefault="005113B1" w:rsidP="005113B1">
      <w:pPr>
        <w:rPr>
          <w:rFonts w:cs="Gill Sans"/>
          <w:b/>
          <w:color w:val="191918"/>
        </w:rPr>
      </w:pPr>
    </w:p>
    <w:p w14:paraId="09D3418B" w14:textId="77777777" w:rsidR="005113B1" w:rsidRPr="005E2C9E" w:rsidRDefault="005113B1" w:rsidP="005113B1">
      <w:pPr>
        <w:rPr>
          <w:rFonts w:cs="Gill Sans"/>
          <w:b/>
          <w:color w:val="191918"/>
        </w:rPr>
      </w:pPr>
      <w:r w:rsidRPr="005E2C9E">
        <w:rPr>
          <w:rFonts w:cs="Gill Sans"/>
          <w:b/>
          <w:color w:val="191918"/>
        </w:rPr>
        <w:br w:type="page"/>
      </w:r>
    </w:p>
    <w:p w14:paraId="08863469" w14:textId="77777777" w:rsidR="005113B1" w:rsidRPr="005E2C9E" w:rsidRDefault="005113B1" w:rsidP="0019732B">
      <w:pPr>
        <w:pStyle w:val="Heading2"/>
        <w:rPr>
          <w:color w:val="191918"/>
        </w:rPr>
      </w:pPr>
      <w:bookmarkStart w:id="7" w:name="Meeting_2"/>
      <w:bookmarkStart w:id="8" w:name="_Toc460600734"/>
      <w:bookmarkEnd w:id="7"/>
      <w:r w:rsidRPr="005E2C9E">
        <w:lastRenderedPageBreak/>
        <w:t>Meeting 2:  Course Selection for the Winter Term</w:t>
      </w:r>
      <w:bookmarkEnd w:id="8"/>
    </w:p>
    <w:p w14:paraId="3FE39EDB" w14:textId="4D1B2010" w:rsidR="005113B1" w:rsidRPr="005E2C9E" w:rsidRDefault="005113B1" w:rsidP="00BC7899">
      <w:pPr>
        <w:pStyle w:val="Heading3"/>
      </w:pPr>
      <w:bookmarkStart w:id="9" w:name="_Toc301778202"/>
      <w:bookmarkStart w:id="10" w:name="_Toc460498614"/>
      <w:r w:rsidRPr="005E2C9E">
        <w:t>Pre-Meeting Blitz</w:t>
      </w:r>
      <w:bookmarkEnd w:id="9"/>
      <w:bookmarkEnd w:id="10"/>
    </w:p>
    <w:p w14:paraId="1A52063C" w14:textId="77777777" w:rsidR="005113B1" w:rsidRPr="005E2C9E" w:rsidRDefault="005113B1" w:rsidP="00AD61CD">
      <w:pPr>
        <w:pStyle w:val="ListParagraph"/>
        <w:numPr>
          <w:ilvl w:val="0"/>
          <w:numId w:val="6"/>
        </w:numPr>
        <w:rPr>
          <w:rFonts w:cs="Gill Sans"/>
          <w:color w:val="191918"/>
        </w:rPr>
      </w:pPr>
      <w:r w:rsidRPr="005E2C9E">
        <w:rPr>
          <w:rFonts w:cs="Gill Sans"/>
          <w:color w:val="191918"/>
        </w:rPr>
        <w:t>Blitz your advisees to let them know that you will be available for a meeting.</w:t>
      </w:r>
    </w:p>
    <w:p w14:paraId="57C5FAFF" w14:textId="77777777" w:rsidR="005113B1" w:rsidRPr="005E2C9E" w:rsidRDefault="005113B1" w:rsidP="00AD61CD">
      <w:pPr>
        <w:pStyle w:val="ListParagraph"/>
        <w:numPr>
          <w:ilvl w:val="0"/>
          <w:numId w:val="6"/>
        </w:numPr>
        <w:ind w:right="468"/>
        <w:rPr>
          <w:rFonts w:cs="Gill Sans"/>
          <w:color w:val="191918"/>
        </w:rPr>
      </w:pPr>
      <w:r w:rsidRPr="005E2C9E">
        <w:rPr>
          <w:rFonts w:cs="Gill Sans"/>
          <w:color w:val="191918"/>
        </w:rPr>
        <w:t>Instruct them to fill out the “Advising Questionnaire” online before their appointment with you.</w:t>
      </w:r>
    </w:p>
    <w:p w14:paraId="613AE240" w14:textId="77777777" w:rsidR="005113B1" w:rsidRPr="005E2C9E" w:rsidRDefault="005113B1" w:rsidP="00AD61CD">
      <w:pPr>
        <w:pStyle w:val="ListParagraph"/>
        <w:numPr>
          <w:ilvl w:val="0"/>
          <w:numId w:val="6"/>
        </w:numPr>
        <w:rPr>
          <w:rFonts w:cs="Gill Sans"/>
          <w:color w:val="191918"/>
        </w:rPr>
      </w:pPr>
      <w:r w:rsidRPr="005E2C9E">
        <w:rPr>
          <w:rFonts w:cs="Gill Sans"/>
          <w:color w:val="191918"/>
        </w:rPr>
        <w:t>Remind advisees that they (probably) have to register their choice for either a Writing 5 section or First-Year Seminar online through course election in BannerStudent as well. (This will not apply to those students continuing in the Writing 2-3 sequence [with Writing 3].)</w:t>
      </w:r>
    </w:p>
    <w:p w14:paraId="367732FE" w14:textId="26B01B7C" w:rsidR="005113B1" w:rsidRPr="005E2C9E" w:rsidRDefault="005113B1" w:rsidP="00BC7899">
      <w:pPr>
        <w:pStyle w:val="Heading3"/>
      </w:pPr>
      <w:bookmarkStart w:id="11" w:name="_Toc301778203"/>
      <w:bookmarkStart w:id="12" w:name="_Toc460498615"/>
      <w:r w:rsidRPr="005E2C9E">
        <w:t>Things to Cover</w:t>
      </w:r>
      <w:bookmarkEnd w:id="11"/>
      <w:bookmarkEnd w:id="12"/>
    </w:p>
    <w:p w14:paraId="15EC0761" w14:textId="77777777" w:rsidR="005113B1" w:rsidRPr="005E2C9E" w:rsidRDefault="005113B1" w:rsidP="00AD61CD">
      <w:pPr>
        <w:pStyle w:val="ListParagraph"/>
        <w:numPr>
          <w:ilvl w:val="0"/>
          <w:numId w:val="7"/>
        </w:numPr>
        <w:rPr>
          <w:rFonts w:cs="Gill Sans"/>
          <w:color w:val="191918"/>
        </w:rPr>
      </w:pPr>
      <w:r w:rsidRPr="005E2C9E">
        <w:rPr>
          <w:rFonts w:cs="Gill Sans"/>
          <w:color w:val="191918"/>
        </w:rPr>
        <w:t>Suitability of fall term courses</w:t>
      </w:r>
    </w:p>
    <w:p w14:paraId="1AE3C432" w14:textId="77777777" w:rsidR="005113B1" w:rsidRPr="005E2C9E" w:rsidRDefault="005113B1" w:rsidP="00AD61CD">
      <w:pPr>
        <w:pStyle w:val="ListParagraph"/>
        <w:numPr>
          <w:ilvl w:val="0"/>
          <w:numId w:val="7"/>
        </w:numPr>
        <w:rPr>
          <w:rFonts w:cs="Gill Sans"/>
          <w:color w:val="191918"/>
        </w:rPr>
      </w:pPr>
      <w:r w:rsidRPr="005E2C9E">
        <w:rPr>
          <w:rFonts w:cs="Gill Sans"/>
          <w:b/>
          <w:color w:val="191918"/>
        </w:rPr>
        <w:t xml:space="preserve">Course Election </w:t>
      </w:r>
      <w:r w:rsidRPr="005E2C9E">
        <w:rPr>
          <w:rFonts w:cs="Gill Sans"/>
          <w:color w:val="191918"/>
        </w:rPr>
        <w:t>for winter term</w:t>
      </w:r>
    </w:p>
    <w:p w14:paraId="2EEA6F3B" w14:textId="77777777" w:rsidR="005113B1" w:rsidRPr="005E2C9E" w:rsidRDefault="005113B1" w:rsidP="00AD61CD">
      <w:pPr>
        <w:pStyle w:val="ListParagraph"/>
        <w:numPr>
          <w:ilvl w:val="0"/>
          <w:numId w:val="7"/>
        </w:numPr>
        <w:rPr>
          <w:rFonts w:cs="Gill Sans"/>
          <w:color w:val="191918"/>
        </w:rPr>
      </w:pPr>
      <w:r w:rsidRPr="005E2C9E">
        <w:rPr>
          <w:rFonts w:cs="Gill Sans"/>
          <w:color w:val="191918"/>
        </w:rPr>
        <w:t xml:space="preserve">Plans for the Language Requirement. The </w:t>
      </w:r>
      <w:r w:rsidRPr="005E2C9E">
        <w:rPr>
          <w:rFonts w:cs="Gill Sans"/>
          <w:b/>
          <w:color w:val="191918"/>
        </w:rPr>
        <w:t xml:space="preserve">LSA application deadline </w:t>
      </w:r>
      <w:r w:rsidRPr="005E2C9E">
        <w:rPr>
          <w:rFonts w:cs="Gill Sans"/>
          <w:color w:val="191918"/>
        </w:rPr>
        <w:t>for most programs taking place in 2016-2017 is February 1, 2017 (programs taking place in 17X have a January 5, 2017 deadline).</w:t>
      </w:r>
    </w:p>
    <w:p w14:paraId="72BA05B2" w14:textId="77777777" w:rsidR="005113B1" w:rsidRPr="005E2C9E" w:rsidRDefault="005113B1" w:rsidP="00AD61CD">
      <w:pPr>
        <w:pStyle w:val="ListParagraph"/>
        <w:numPr>
          <w:ilvl w:val="0"/>
          <w:numId w:val="7"/>
        </w:numPr>
        <w:rPr>
          <w:rFonts w:cs="Gill Sans"/>
          <w:color w:val="191918"/>
        </w:rPr>
      </w:pPr>
      <w:r w:rsidRPr="005E2C9E">
        <w:rPr>
          <w:rFonts w:cs="Gill Sans"/>
          <w:color w:val="191918"/>
        </w:rPr>
        <w:t>Your advisee should have a clear plan about how s/he is going to fulfill the Language Requirement.</w:t>
      </w:r>
    </w:p>
    <w:p w14:paraId="657960A4" w14:textId="77777777" w:rsidR="005113B1" w:rsidRPr="005E2C9E" w:rsidRDefault="005113B1" w:rsidP="00AD61CD">
      <w:pPr>
        <w:pStyle w:val="ListParagraph"/>
        <w:numPr>
          <w:ilvl w:val="0"/>
          <w:numId w:val="7"/>
        </w:numPr>
        <w:rPr>
          <w:rFonts w:cs="Gill Sans"/>
          <w:color w:val="191918"/>
        </w:rPr>
      </w:pPr>
      <w:r w:rsidRPr="005E2C9E">
        <w:rPr>
          <w:rFonts w:cs="Gill Sans"/>
          <w:color w:val="191918"/>
        </w:rPr>
        <w:t xml:space="preserve">Encourage your advisee to think of fulfilling </w:t>
      </w:r>
      <w:r w:rsidRPr="005E2C9E">
        <w:rPr>
          <w:rFonts w:cs="Gill Sans"/>
          <w:b/>
          <w:color w:val="191918"/>
        </w:rPr>
        <w:t xml:space="preserve">Distributive Requirements </w:t>
      </w:r>
      <w:r w:rsidRPr="005E2C9E">
        <w:rPr>
          <w:rFonts w:cs="Gill Sans"/>
          <w:color w:val="191918"/>
        </w:rPr>
        <w:t>as a mechanism of exploration.</w:t>
      </w:r>
    </w:p>
    <w:p w14:paraId="7C7D71D4" w14:textId="77777777" w:rsidR="005113B1" w:rsidRPr="005E2C9E" w:rsidRDefault="005113B1" w:rsidP="00AD61CD">
      <w:pPr>
        <w:pStyle w:val="ListParagraph"/>
        <w:numPr>
          <w:ilvl w:val="0"/>
          <w:numId w:val="7"/>
        </w:numPr>
        <w:rPr>
          <w:rFonts w:cs="Gill Sans"/>
          <w:color w:val="191918"/>
        </w:rPr>
      </w:pPr>
      <w:r w:rsidRPr="005E2C9E">
        <w:rPr>
          <w:rFonts w:cs="Gill Sans"/>
          <w:b/>
          <w:color w:val="191918"/>
        </w:rPr>
        <w:t xml:space="preserve">Reference letters: </w:t>
      </w:r>
      <w:r w:rsidRPr="005E2C9E">
        <w:rPr>
          <w:rFonts w:cs="Gill Sans"/>
          <w:color w:val="191918"/>
        </w:rPr>
        <w:t>Discuss the fact that every student is going to have to ask members of the faculty for reference letters at some point (perhaps as early as winter term, when applying for off-campus programs or summer internships). Have they had any one-on-one conversations with their professors? Are they using office hours?</w:t>
      </w:r>
    </w:p>
    <w:p w14:paraId="7384D4B0" w14:textId="77777777" w:rsidR="005113B1" w:rsidRPr="005E2C9E" w:rsidRDefault="005113B1" w:rsidP="00AD61CD">
      <w:pPr>
        <w:pStyle w:val="ListParagraph"/>
        <w:numPr>
          <w:ilvl w:val="0"/>
          <w:numId w:val="7"/>
        </w:numPr>
        <w:rPr>
          <w:rFonts w:cs="Gill Sans"/>
          <w:color w:val="191918"/>
        </w:rPr>
      </w:pPr>
      <w:r w:rsidRPr="005E2C9E">
        <w:rPr>
          <w:rFonts w:cs="Gill Sans"/>
          <w:color w:val="191918"/>
        </w:rPr>
        <w:t xml:space="preserve">Remind students that they are not locked into their initial selections for the first two weeks of winter term. They can drop or add any class freely until </w:t>
      </w:r>
      <w:r w:rsidRPr="005E2C9E">
        <w:rPr>
          <w:rFonts w:cs="Gill Sans"/>
          <w:b/>
          <w:color w:val="191918"/>
        </w:rPr>
        <w:t>Jan. 10</w:t>
      </w:r>
      <w:r w:rsidRPr="005E2C9E">
        <w:rPr>
          <w:rFonts w:cs="Gill Sans"/>
          <w:color w:val="191918"/>
        </w:rPr>
        <w:t xml:space="preserve">. They can add a course with the permission of instructor until </w:t>
      </w:r>
      <w:r w:rsidRPr="005E2C9E">
        <w:rPr>
          <w:rFonts w:cs="Gill Sans"/>
          <w:b/>
          <w:color w:val="191918"/>
        </w:rPr>
        <w:t>Jan. 17</w:t>
      </w:r>
      <w:r w:rsidRPr="005E2C9E">
        <w:rPr>
          <w:rFonts w:cs="Gill Sans"/>
          <w:color w:val="191918"/>
        </w:rPr>
        <w:t xml:space="preserve">. They can drop a fourth course without penalty until </w:t>
      </w:r>
      <w:r w:rsidRPr="005E2C9E">
        <w:rPr>
          <w:rFonts w:cs="Gill Sans"/>
          <w:b/>
          <w:color w:val="191918"/>
        </w:rPr>
        <w:t xml:space="preserve">Feb. 14. </w:t>
      </w:r>
      <w:r w:rsidRPr="005E2C9E">
        <w:rPr>
          <w:rFonts w:cs="Gill Sans"/>
          <w:color w:val="191918"/>
        </w:rPr>
        <w:t xml:space="preserve">A fourth course dropped AFTER Feb. 15 will exhaust one of the FOUR eligibilities for taking a fourth course without extra tuition. They can drop a third course without penalty until </w:t>
      </w:r>
      <w:r w:rsidRPr="005E2C9E">
        <w:rPr>
          <w:rFonts w:cs="Gill Sans"/>
          <w:b/>
          <w:color w:val="191918"/>
        </w:rPr>
        <w:t>Feb. 20</w:t>
      </w:r>
      <w:r w:rsidRPr="005E2C9E">
        <w:rPr>
          <w:rFonts w:cs="Gill Sans"/>
          <w:color w:val="191918"/>
        </w:rPr>
        <w:t>.</w:t>
      </w:r>
    </w:p>
    <w:p w14:paraId="49E05BBF" w14:textId="77777777" w:rsidR="005113B1" w:rsidRPr="005E2C9E" w:rsidRDefault="005113B1" w:rsidP="005113B1">
      <w:pPr>
        <w:rPr>
          <w:rFonts w:cs="Gill Sans"/>
          <w:b/>
          <w:color w:val="191918"/>
        </w:rPr>
      </w:pPr>
      <w:r w:rsidRPr="005E2C9E">
        <w:rPr>
          <w:rFonts w:cs="Gill Sans"/>
          <w:b/>
          <w:color w:val="191918"/>
        </w:rPr>
        <w:br w:type="page"/>
      </w:r>
    </w:p>
    <w:p w14:paraId="3F2C994F" w14:textId="77777777" w:rsidR="005113B1" w:rsidRPr="005E2C9E" w:rsidRDefault="005113B1" w:rsidP="0019732B">
      <w:pPr>
        <w:pStyle w:val="Heading2"/>
        <w:rPr>
          <w:color w:val="191918"/>
        </w:rPr>
      </w:pPr>
      <w:bookmarkStart w:id="13" w:name="Meeting_3"/>
      <w:bookmarkStart w:id="14" w:name="_Toc460600735"/>
      <w:bookmarkEnd w:id="13"/>
      <w:r w:rsidRPr="005E2C9E">
        <w:lastRenderedPageBreak/>
        <w:t>Meeting 3:  Course Selection for the Spring Term and D-Plan</w:t>
      </w:r>
      <w:bookmarkEnd w:id="14"/>
    </w:p>
    <w:p w14:paraId="2D024D42" w14:textId="77777777" w:rsidR="005113B1" w:rsidRPr="005E2C9E" w:rsidRDefault="005113B1" w:rsidP="005113B1">
      <w:pPr>
        <w:rPr>
          <w:rFonts w:cs="Gill Sans"/>
          <w:b/>
          <w:color w:val="191918"/>
        </w:rPr>
      </w:pPr>
    </w:p>
    <w:p w14:paraId="4C5AA37C" w14:textId="77777777" w:rsidR="005113B1" w:rsidRPr="005E2C9E" w:rsidRDefault="005113B1" w:rsidP="005113B1">
      <w:pPr>
        <w:rPr>
          <w:rFonts w:cs="Gill Sans"/>
          <w:b/>
          <w:color w:val="191918"/>
        </w:rPr>
      </w:pPr>
      <w:r w:rsidRPr="005E2C9E">
        <w:rPr>
          <w:rFonts w:cs="Gill Sans"/>
          <w:b/>
          <w:color w:val="191918"/>
        </w:rPr>
        <w:t>NOTE:  Many of your advisees may at this point not feel the need to meet with you. It is appropriate to make yourself available if they do.</w:t>
      </w:r>
    </w:p>
    <w:p w14:paraId="19FEAC2F" w14:textId="2D300803" w:rsidR="005113B1" w:rsidRPr="005E2C9E" w:rsidRDefault="005113B1" w:rsidP="00BC7899">
      <w:pPr>
        <w:pStyle w:val="Heading3"/>
      </w:pPr>
      <w:bookmarkStart w:id="15" w:name="_Toc301778205"/>
      <w:bookmarkStart w:id="16" w:name="_Toc460498617"/>
      <w:r w:rsidRPr="005E2C9E">
        <w:t>Pre-Meeting Blitz</w:t>
      </w:r>
      <w:bookmarkEnd w:id="15"/>
      <w:bookmarkEnd w:id="16"/>
    </w:p>
    <w:p w14:paraId="5A20415E" w14:textId="77777777" w:rsidR="005113B1" w:rsidRPr="005E2C9E" w:rsidRDefault="005113B1" w:rsidP="00AD61CD">
      <w:pPr>
        <w:pStyle w:val="ListParagraph"/>
        <w:numPr>
          <w:ilvl w:val="0"/>
          <w:numId w:val="8"/>
        </w:numPr>
        <w:rPr>
          <w:rFonts w:cs="Gill Sans"/>
          <w:color w:val="191918"/>
        </w:rPr>
      </w:pPr>
      <w:r w:rsidRPr="005E2C9E">
        <w:rPr>
          <w:rFonts w:cs="Gill Sans"/>
          <w:color w:val="191918"/>
        </w:rPr>
        <w:t>Blitz your advisees to let them know that you will be available for a meeting.</w:t>
      </w:r>
    </w:p>
    <w:p w14:paraId="22789921" w14:textId="77777777" w:rsidR="005113B1" w:rsidRPr="005E2C9E" w:rsidRDefault="005113B1" w:rsidP="00AD61CD">
      <w:pPr>
        <w:pStyle w:val="ListParagraph"/>
        <w:numPr>
          <w:ilvl w:val="0"/>
          <w:numId w:val="8"/>
        </w:numPr>
        <w:rPr>
          <w:rFonts w:cs="Gill Sans"/>
          <w:color w:val="191918"/>
        </w:rPr>
      </w:pPr>
      <w:r w:rsidRPr="005E2C9E">
        <w:rPr>
          <w:rFonts w:cs="Gill Sans"/>
          <w:color w:val="191918"/>
        </w:rPr>
        <w:t>Instruct them to fill out the “Advising Questionnaire” online before their appointment with you.</w:t>
      </w:r>
    </w:p>
    <w:p w14:paraId="079742A3" w14:textId="77777777" w:rsidR="005113B1" w:rsidRPr="005E2C9E" w:rsidRDefault="005113B1" w:rsidP="00AD61CD">
      <w:pPr>
        <w:pStyle w:val="ListParagraph"/>
        <w:numPr>
          <w:ilvl w:val="0"/>
          <w:numId w:val="8"/>
        </w:numPr>
        <w:rPr>
          <w:rFonts w:cs="Gill Sans"/>
          <w:color w:val="191918"/>
        </w:rPr>
      </w:pPr>
      <w:r w:rsidRPr="005E2C9E">
        <w:rPr>
          <w:rFonts w:cs="Gill Sans"/>
          <w:color w:val="191918"/>
        </w:rPr>
        <w:t>Remind those advisees who are scheduled to take their First-Year Seminar in the spring to register their choices online through course election in BannerStudent.</w:t>
      </w:r>
    </w:p>
    <w:p w14:paraId="50E40ACE" w14:textId="77777777" w:rsidR="005113B1" w:rsidRPr="005E2C9E" w:rsidRDefault="005113B1" w:rsidP="00AD61CD">
      <w:pPr>
        <w:pStyle w:val="ListParagraph"/>
        <w:numPr>
          <w:ilvl w:val="0"/>
          <w:numId w:val="8"/>
        </w:numPr>
        <w:rPr>
          <w:rFonts w:cs="Gill Sans"/>
          <w:color w:val="191918"/>
        </w:rPr>
      </w:pPr>
      <w:r w:rsidRPr="005E2C9E">
        <w:rPr>
          <w:rFonts w:cs="Gill Sans"/>
          <w:color w:val="191918"/>
        </w:rPr>
        <w:t xml:space="preserve">Remind them that one of the things you will be discussing is their D-Plan, which they will have to register by </w:t>
      </w:r>
      <w:r w:rsidRPr="005E2C9E">
        <w:rPr>
          <w:rFonts w:cs="Gill Sans"/>
          <w:b/>
          <w:color w:val="191918"/>
        </w:rPr>
        <w:t>April 13</w:t>
      </w:r>
      <w:r w:rsidRPr="005E2C9E">
        <w:rPr>
          <w:rFonts w:cs="Gill Sans"/>
          <w:color w:val="191918"/>
        </w:rPr>
        <w:t>. Invite them to begin thinking about what term they want to take off and why.</w:t>
      </w:r>
    </w:p>
    <w:p w14:paraId="4D617E07" w14:textId="058A7ED3" w:rsidR="005113B1" w:rsidRPr="005E2C9E" w:rsidRDefault="005113B1" w:rsidP="00BC7899">
      <w:pPr>
        <w:pStyle w:val="Heading3"/>
      </w:pPr>
      <w:bookmarkStart w:id="17" w:name="_Toc301778206"/>
      <w:bookmarkStart w:id="18" w:name="_Toc460498618"/>
      <w:r w:rsidRPr="005E2C9E">
        <w:t>Things to cover</w:t>
      </w:r>
      <w:bookmarkEnd w:id="17"/>
      <w:bookmarkEnd w:id="18"/>
    </w:p>
    <w:p w14:paraId="302C9E12" w14:textId="77777777" w:rsidR="005113B1" w:rsidRPr="005E2C9E" w:rsidRDefault="005113B1" w:rsidP="00AD61CD">
      <w:pPr>
        <w:pStyle w:val="ListParagraph"/>
        <w:numPr>
          <w:ilvl w:val="0"/>
          <w:numId w:val="9"/>
        </w:numPr>
        <w:rPr>
          <w:rFonts w:cs="Gill Sans"/>
          <w:color w:val="191918"/>
        </w:rPr>
      </w:pPr>
      <w:r w:rsidRPr="005E2C9E">
        <w:rPr>
          <w:rFonts w:cs="Gill Sans"/>
          <w:color w:val="191918"/>
        </w:rPr>
        <w:t>Course election for spring term, including alternate schedules for capped courses. Students may be reassessing their academic goals. It is appropriate to begin to build course selection on new or developing interests. It may also be appropriate to broach the question of major study.</w:t>
      </w:r>
    </w:p>
    <w:p w14:paraId="3AB8F5FA" w14:textId="77777777" w:rsidR="005113B1" w:rsidRPr="005E2C9E" w:rsidRDefault="005113B1" w:rsidP="00AD61CD">
      <w:pPr>
        <w:pStyle w:val="ListParagraph"/>
        <w:numPr>
          <w:ilvl w:val="0"/>
          <w:numId w:val="9"/>
        </w:numPr>
        <w:rPr>
          <w:rFonts w:cs="Gill Sans"/>
          <w:color w:val="191918"/>
        </w:rPr>
      </w:pPr>
      <w:r w:rsidRPr="005E2C9E">
        <w:rPr>
          <w:rFonts w:cs="Gill Sans"/>
          <w:color w:val="191918"/>
        </w:rPr>
        <w:t>Summer plans. Some options and opportunities to inform your advisee about include:</w:t>
      </w:r>
    </w:p>
    <w:p w14:paraId="64C13EB3" w14:textId="77777777" w:rsidR="005113B1" w:rsidRPr="005E2C9E" w:rsidRDefault="005113B1" w:rsidP="00AD61CD">
      <w:pPr>
        <w:pStyle w:val="ListParagraph"/>
        <w:numPr>
          <w:ilvl w:val="1"/>
          <w:numId w:val="9"/>
        </w:numPr>
        <w:rPr>
          <w:rFonts w:cs="Gill Sans"/>
          <w:color w:val="191918"/>
        </w:rPr>
      </w:pPr>
      <w:r w:rsidRPr="005E2C9E">
        <w:rPr>
          <w:rFonts w:cs="Gill Sans"/>
          <w:color w:val="191918"/>
        </w:rPr>
        <w:t xml:space="preserve">Internships (for which, direct them to the </w:t>
      </w:r>
      <w:hyperlink r:id="rId9" w:history="1">
        <w:r w:rsidRPr="005E2C9E">
          <w:rPr>
            <w:rStyle w:val="Hyperlink"/>
            <w:rFonts w:cs="Gill Sans"/>
          </w:rPr>
          <w:t>Center for Professional Development</w:t>
        </w:r>
      </w:hyperlink>
      <w:r w:rsidRPr="005E2C9E">
        <w:rPr>
          <w:rFonts w:cs="Gill Sans"/>
          <w:color w:val="595A59"/>
        </w:rPr>
        <w:t xml:space="preserve"> </w:t>
      </w:r>
      <w:r w:rsidRPr="005E2C9E">
        <w:rPr>
          <w:rFonts w:cs="Gill Sans"/>
          <w:color w:val="191918"/>
        </w:rPr>
        <w:t>[formerly Career Services])</w:t>
      </w:r>
    </w:p>
    <w:p w14:paraId="648F52C9" w14:textId="77777777" w:rsidR="005113B1" w:rsidRPr="005E2C9E" w:rsidRDefault="005113B1" w:rsidP="00AD61CD">
      <w:pPr>
        <w:pStyle w:val="ListParagraph"/>
        <w:numPr>
          <w:ilvl w:val="1"/>
          <w:numId w:val="9"/>
        </w:numPr>
        <w:rPr>
          <w:rFonts w:cs="Gill Sans"/>
          <w:color w:val="191918"/>
        </w:rPr>
      </w:pPr>
      <w:r w:rsidRPr="005E2C9E">
        <w:rPr>
          <w:rFonts w:cs="Gill Sans"/>
          <w:color w:val="191918"/>
        </w:rPr>
        <w:t xml:space="preserve">Summer term (and sophomore year) research opportunities (for which, direct them to the </w:t>
      </w:r>
      <w:hyperlink r:id="rId10" w:history="1">
        <w:r w:rsidRPr="005E2C9E">
          <w:rPr>
            <w:rStyle w:val="Hyperlink"/>
            <w:rFonts w:cs="Gill Sans"/>
          </w:rPr>
          <w:t>Office of Undergraduate Research</w:t>
        </w:r>
      </w:hyperlink>
      <w:r w:rsidRPr="005E2C9E">
        <w:rPr>
          <w:rFonts w:cs="Gill Sans"/>
          <w:color w:val="191918"/>
        </w:rPr>
        <w:t>)</w:t>
      </w:r>
    </w:p>
    <w:p w14:paraId="6967C93A" w14:textId="77777777" w:rsidR="005113B1" w:rsidRPr="005E2C9E" w:rsidRDefault="005113B1" w:rsidP="00AD61CD">
      <w:pPr>
        <w:pStyle w:val="ListParagraph"/>
        <w:numPr>
          <w:ilvl w:val="0"/>
          <w:numId w:val="9"/>
        </w:numPr>
        <w:rPr>
          <w:rFonts w:cs="Gill Sans"/>
          <w:color w:val="191918"/>
        </w:rPr>
      </w:pPr>
      <w:r w:rsidRPr="005E2C9E">
        <w:rPr>
          <w:rFonts w:cs="Gill Sans"/>
          <w:color w:val="191918"/>
        </w:rPr>
        <w:t>D-Plan. Ask your advisee to articulate what his or her current thinking is about his/her D-Plan:  When s/he is planning on taking the off term? What his/her goals are for the off term? How s/he might integrate this opportunity with his/her academic goals? What will his/her overall schedule look like if doing an off-campus program?</w:t>
      </w:r>
    </w:p>
    <w:p w14:paraId="4D9F989A" w14:textId="77777777" w:rsidR="005113B1" w:rsidRPr="005E2C9E" w:rsidRDefault="005113B1" w:rsidP="00AD61CD">
      <w:pPr>
        <w:pStyle w:val="ListParagraph"/>
        <w:numPr>
          <w:ilvl w:val="0"/>
          <w:numId w:val="9"/>
        </w:numPr>
        <w:rPr>
          <w:rFonts w:cs="Gill Sans"/>
          <w:color w:val="191918"/>
        </w:rPr>
      </w:pPr>
      <w:r w:rsidRPr="005E2C9E">
        <w:rPr>
          <w:rFonts w:cs="Gill Sans"/>
          <w:color w:val="191918"/>
        </w:rPr>
        <w:t xml:space="preserve">First-year students must submit their enrollment pattern (D-Plan) by </w:t>
      </w:r>
      <w:r w:rsidRPr="005E2C9E">
        <w:rPr>
          <w:rFonts w:cs="Gill Sans"/>
          <w:b/>
          <w:color w:val="191918"/>
        </w:rPr>
        <w:t>April 13</w:t>
      </w:r>
      <w:r w:rsidRPr="005E2C9E">
        <w:rPr>
          <w:rFonts w:cs="Gill Sans"/>
          <w:color w:val="191918"/>
        </w:rPr>
        <w:t>. Let them know that they are not locked into this schedule.</w:t>
      </w:r>
    </w:p>
    <w:p w14:paraId="7EAE2050" w14:textId="77777777" w:rsidR="005113B1" w:rsidRPr="005E2C9E" w:rsidRDefault="005113B1" w:rsidP="005113B1">
      <w:pPr>
        <w:rPr>
          <w:rFonts w:cs="Gill Sans"/>
          <w:color w:val="191918"/>
        </w:rPr>
      </w:pPr>
    </w:p>
    <w:p w14:paraId="791A8B21" w14:textId="77777777" w:rsidR="005113B1" w:rsidRPr="005E2C9E" w:rsidRDefault="005113B1" w:rsidP="005113B1">
      <w:pPr>
        <w:rPr>
          <w:rFonts w:cs="Gill Sans"/>
          <w:color w:val="595A59"/>
        </w:rPr>
      </w:pPr>
      <w:r w:rsidRPr="005E2C9E">
        <w:rPr>
          <w:rFonts w:cs="Gill Sans"/>
          <w:color w:val="191918"/>
        </w:rPr>
        <w:t xml:space="preserve">Encourage students to make use of </w:t>
      </w:r>
      <w:hyperlink r:id="rId11" w:history="1">
        <w:r w:rsidRPr="005E2C9E">
          <w:rPr>
            <w:rStyle w:val="Hyperlink"/>
            <w:rFonts w:cs="Gill Sans"/>
          </w:rPr>
          <w:t>The Center for Professional Development</w:t>
        </w:r>
      </w:hyperlink>
      <w:r w:rsidRPr="005E2C9E">
        <w:rPr>
          <w:rFonts w:cs="Gill Sans"/>
          <w:color w:val="595A59"/>
        </w:rPr>
        <w:t xml:space="preserve"> </w:t>
      </w:r>
      <w:r w:rsidRPr="005E2C9E">
        <w:rPr>
          <w:rFonts w:cs="Gill Sans"/>
          <w:color w:val="191918"/>
        </w:rPr>
        <w:t xml:space="preserve">(formerly Career Services) early on to find an internship. Also, many departments and offices sponsor internships and offer competitive grants to support students during their off-terms. For more information, see: </w:t>
      </w:r>
      <w:hyperlink r:id="rId12" w:history="1">
        <w:r w:rsidRPr="005E2C9E">
          <w:rPr>
            <w:rStyle w:val="Hyperlink"/>
            <w:rFonts w:cs="Gill Sans"/>
          </w:rPr>
          <w:t>http://www.dartmouth.edu/~ugar/undergrad/other.html</w:t>
        </w:r>
      </w:hyperlink>
    </w:p>
    <w:p w14:paraId="0A586AC0" w14:textId="77777777" w:rsidR="005113B1" w:rsidRPr="005E2C9E" w:rsidRDefault="005113B1" w:rsidP="005113B1">
      <w:pPr>
        <w:rPr>
          <w:rFonts w:cs="Gill Sans"/>
          <w:color w:val="595A59"/>
        </w:rPr>
      </w:pPr>
    </w:p>
    <w:p w14:paraId="7D0401AB" w14:textId="77777777" w:rsidR="005113B1" w:rsidRPr="005E2C9E" w:rsidRDefault="005113B1" w:rsidP="005113B1">
      <w:pPr>
        <w:rPr>
          <w:rFonts w:cs="Gill Sans"/>
          <w:b/>
          <w:color w:val="191918"/>
        </w:rPr>
      </w:pPr>
      <w:r w:rsidRPr="005E2C9E">
        <w:rPr>
          <w:rFonts w:cs="Gill Sans"/>
          <w:color w:val="191918"/>
        </w:rPr>
        <w:t xml:space="preserve">Remind students that they are not locked into their initial selections for the first two weeks of spring term. They can drop or add any class freely until </w:t>
      </w:r>
      <w:r w:rsidRPr="005E2C9E">
        <w:rPr>
          <w:rFonts w:cs="Gill Sans"/>
          <w:b/>
          <w:color w:val="191918"/>
        </w:rPr>
        <w:t>April 2</w:t>
      </w:r>
      <w:r w:rsidRPr="005E2C9E">
        <w:rPr>
          <w:rFonts w:cs="Gill Sans"/>
          <w:color w:val="191918"/>
        </w:rPr>
        <w:t xml:space="preserve">. They can add a course with the permission of instructor until </w:t>
      </w:r>
      <w:r w:rsidRPr="005E2C9E">
        <w:rPr>
          <w:rFonts w:cs="Gill Sans"/>
          <w:b/>
          <w:color w:val="191918"/>
        </w:rPr>
        <w:t>April 9</w:t>
      </w:r>
      <w:r w:rsidRPr="005E2C9E">
        <w:rPr>
          <w:rFonts w:cs="Gill Sans"/>
          <w:color w:val="191918"/>
        </w:rPr>
        <w:t xml:space="preserve">. They can drop a fourth course without penalty until </w:t>
      </w:r>
      <w:r w:rsidRPr="005E2C9E">
        <w:rPr>
          <w:rFonts w:cs="Gill Sans"/>
          <w:b/>
          <w:color w:val="191918"/>
        </w:rPr>
        <w:t>May 5</w:t>
      </w:r>
      <w:r w:rsidRPr="005E2C9E">
        <w:rPr>
          <w:rFonts w:cs="Gill Sans"/>
          <w:color w:val="191918"/>
        </w:rPr>
        <w:t xml:space="preserve">.  A fourth course dropped AFTER May 6 will exhaust one of the FOUR eligibilities for taking a fourth course without extra tuition. They can drop a third course without penalty until </w:t>
      </w:r>
      <w:r w:rsidRPr="005E2C9E">
        <w:rPr>
          <w:rFonts w:cs="Gill Sans"/>
          <w:b/>
          <w:color w:val="191918"/>
        </w:rPr>
        <w:t>May 16.</w:t>
      </w:r>
    </w:p>
    <w:p w14:paraId="1DC0E69F" w14:textId="77777777" w:rsidR="005113B1" w:rsidRPr="005E2C9E" w:rsidRDefault="005113B1" w:rsidP="005113B1">
      <w:pPr>
        <w:rPr>
          <w:rFonts w:cs="Gill Sans"/>
          <w:b/>
          <w:color w:val="191918"/>
        </w:rPr>
      </w:pPr>
    </w:p>
    <w:p w14:paraId="0C5C3203" w14:textId="77777777" w:rsidR="005113B1" w:rsidRPr="005E2C9E" w:rsidRDefault="005113B1" w:rsidP="005113B1">
      <w:pPr>
        <w:rPr>
          <w:rFonts w:cs="Gill Sans"/>
          <w:b/>
          <w:color w:val="191918"/>
        </w:rPr>
      </w:pPr>
    </w:p>
    <w:p w14:paraId="78F118C8" w14:textId="239749F2" w:rsidR="005113B1" w:rsidRPr="005E2C9E" w:rsidRDefault="005113B1" w:rsidP="0019732B">
      <w:pPr>
        <w:pStyle w:val="Heading2"/>
      </w:pPr>
      <w:bookmarkStart w:id="19" w:name="_Toc460600736"/>
      <w:r w:rsidRPr="005E2C9E">
        <w:lastRenderedPageBreak/>
        <w:t>Meeting 4 (suggested):  Reflecting on the first year of college</w:t>
      </w:r>
      <w:bookmarkEnd w:id="19"/>
    </w:p>
    <w:p w14:paraId="54509BA7" w14:textId="77777777" w:rsidR="005113B1" w:rsidRPr="005E2C9E" w:rsidRDefault="005113B1" w:rsidP="005113B1"/>
    <w:p w14:paraId="33703E32" w14:textId="77777777" w:rsidR="005113B1" w:rsidRPr="005E2C9E" w:rsidRDefault="005113B1" w:rsidP="005113B1">
      <w:pPr>
        <w:rPr>
          <w:rFonts w:cs="Gill Sans"/>
          <w:b/>
          <w:color w:val="191918"/>
        </w:rPr>
      </w:pPr>
      <w:r w:rsidRPr="005E2C9E">
        <w:rPr>
          <w:rFonts w:cs="Gill Sans"/>
          <w:b/>
          <w:color w:val="191918"/>
        </w:rPr>
        <w:t xml:space="preserve">NOTE:  While, for some students, meeting with their first year advisor to help them reflect upon their first year might seem unproductive, this is the perfect time to move beyond the previous goal of selecting classes for the coming term.  </w:t>
      </w:r>
    </w:p>
    <w:p w14:paraId="740EC68C" w14:textId="77777777" w:rsidR="005113B1" w:rsidRPr="005E2C9E" w:rsidRDefault="005113B1" w:rsidP="005113B1">
      <w:pPr>
        <w:rPr>
          <w:rFonts w:cs="Gill Sans"/>
          <w:b/>
          <w:color w:val="191918"/>
        </w:rPr>
      </w:pPr>
    </w:p>
    <w:p w14:paraId="430F20F5" w14:textId="089CE1AE" w:rsidR="005113B1" w:rsidRPr="005E2C9E" w:rsidRDefault="005113B1" w:rsidP="00060006">
      <w:pPr>
        <w:spacing w:after="120"/>
      </w:pPr>
      <w:r w:rsidRPr="005E2C9E">
        <w:rPr>
          <w:rFonts w:cs="Gill Sans"/>
          <w:b/>
          <w:color w:val="72A376" w:themeColor="accent1"/>
          <w:sz w:val="28"/>
          <w:szCs w:val="28"/>
        </w:rPr>
        <w:t>Timing of the meeting</w:t>
      </w:r>
    </w:p>
    <w:p w14:paraId="36702A1A" w14:textId="77777777" w:rsidR="005113B1" w:rsidRPr="005E2C9E" w:rsidRDefault="005113B1" w:rsidP="005113B1">
      <w:pPr>
        <w:rPr>
          <w:color w:val="000000" w:themeColor="text1"/>
        </w:rPr>
      </w:pPr>
      <w:r w:rsidRPr="005E2C9E">
        <w:rPr>
          <w:color w:val="000000" w:themeColor="text1"/>
        </w:rPr>
        <w:t>Since this meeting is not necessarily linked to course choice, you can send out a note at your convenience.  Some strategies might include:</w:t>
      </w:r>
    </w:p>
    <w:p w14:paraId="080BEBC9" w14:textId="77777777" w:rsidR="005113B1" w:rsidRPr="005E2C9E" w:rsidRDefault="005113B1" w:rsidP="005113B1">
      <w:pPr>
        <w:rPr>
          <w:color w:val="000000" w:themeColor="text1"/>
        </w:rPr>
      </w:pPr>
    </w:p>
    <w:p w14:paraId="4C61244F" w14:textId="77777777" w:rsidR="005113B1" w:rsidRPr="005E2C9E" w:rsidRDefault="005113B1" w:rsidP="003E3522">
      <w:pPr>
        <w:pStyle w:val="ListParagraph"/>
        <w:numPr>
          <w:ilvl w:val="0"/>
          <w:numId w:val="63"/>
        </w:numPr>
        <w:rPr>
          <w:color w:val="000000" w:themeColor="text1"/>
        </w:rPr>
      </w:pPr>
      <w:r w:rsidRPr="005E2C9E">
        <w:rPr>
          <w:color w:val="000000" w:themeColor="text1"/>
        </w:rPr>
        <w:t>In the first week of classes (before the work of the term makes finding a time to meet too difficult),</w:t>
      </w:r>
    </w:p>
    <w:p w14:paraId="45BABD92" w14:textId="77777777" w:rsidR="005113B1" w:rsidRPr="005E2C9E" w:rsidRDefault="005113B1" w:rsidP="003E3522">
      <w:pPr>
        <w:pStyle w:val="ListParagraph"/>
        <w:numPr>
          <w:ilvl w:val="0"/>
          <w:numId w:val="63"/>
        </w:numPr>
        <w:rPr>
          <w:color w:val="000000" w:themeColor="text1"/>
        </w:rPr>
      </w:pPr>
      <w:r w:rsidRPr="005E2C9E">
        <w:rPr>
          <w:color w:val="000000" w:themeColor="text1"/>
        </w:rPr>
        <w:t>When the timetable for fall courses is available (</w:t>
      </w:r>
      <w:r w:rsidRPr="005E2C9E">
        <w:rPr>
          <w:b/>
          <w:color w:val="000000" w:themeColor="text1"/>
        </w:rPr>
        <w:t>May 5</w:t>
      </w:r>
      <w:r w:rsidRPr="005E2C9E">
        <w:rPr>
          <w:color w:val="000000" w:themeColor="text1"/>
        </w:rPr>
        <w:t>)</w:t>
      </w:r>
    </w:p>
    <w:p w14:paraId="28075FD5" w14:textId="77777777" w:rsidR="005113B1" w:rsidRPr="005E2C9E" w:rsidRDefault="005113B1" w:rsidP="003E3522">
      <w:pPr>
        <w:pStyle w:val="ListParagraph"/>
        <w:numPr>
          <w:ilvl w:val="0"/>
          <w:numId w:val="63"/>
        </w:numPr>
        <w:rPr>
          <w:color w:val="000000" w:themeColor="text1"/>
        </w:rPr>
      </w:pPr>
      <w:r w:rsidRPr="005E2C9E">
        <w:rPr>
          <w:color w:val="000000" w:themeColor="text1"/>
        </w:rPr>
        <w:t>Pre-examination break (</w:t>
      </w:r>
      <w:r w:rsidRPr="005E2C9E">
        <w:rPr>
          <w:b/>
          <w:color w:val="000000" w:themeColor="text1"/>
        </w:rPr>
        <w:t>May 31</w:t>
      </w:r>
      <w:r w:rsidRPr="005E2C9E">
        <w:rPr>
          <w:color w:val="000000" w:themeColor="text1"/>
        </w:rPr>
        <w:t>) for a meal or coffee break</w:t>
      </w:r>
    </w:p>
    <w:p w14:paraId="3DF44765" w14:textId="77777777" w:rsidR="005113B1" w:rsidRPr="005E2C9E" w:rsidRDefault="005113B1" w:rsidP="005113B1">
      <w:pPr>
        <w:rPr>
          <w:color w:val="000000" w:themeColor="text1"/>
        </w:rPr>
      </w:pPr>
    </w:p>
    <w:p w14:paraId="10B40C0C" w14:textId="735AEA97" w:rsidR="005113B1" w:rsidRPr="005E2C9E" w:rsidRDefault="005113B1" w:rsidP="00060006">
      <w:pPr>
        <w:spacing w:after="120"/>
      </w:pPr>
      <w:r w:rsidRPr="005E2C9E">
        <w:rPr>
          <w:rFonts w:cs="Gill Sans"/>
          <w:b/>
          <w:color w:val="72A376" w:themeColor="accent1"/>
          <w:sz w:val="28"/>
          <w:szCs w:val="28"/>
        </w:rPr>
        <w:t>What to discuss</w:t>
      </w:r>
    </w:p>
    <w:p w14:paraId="663EF276" w14:textId="77777777" w:rsidR="005113B1" w:rsidRPr="005E2C9E" w:rsidRDefault="005113B1" w:rsidP="005113B1">
      <w:pPr>
        <w:rPr>
          <w:rFonts w:cs="Gill Sans"/>
          <w:color w:val="191918"/>
        </w:rPr>
      </w:pPr>
      <w:r w:rsidRPr="005E2C9E">
        <w:rPr>
          <w:rFonts w:cs="Gill Sans"/>
          <w:color w:val="191918"/>
        </w:rPr>
        <w:t xml:space="preserve">What did your advisee learn about themselves in their first year?  What was their most interesting class?  Do they see themselves pursuing that topic further?  What did they learn about how they can be successful in the classroom?  It might be interesting to have your advisee reflect upon their successes and failures as a learner and offer the occasional failure as a learning experience.  </w:t>
      </w:r>
    </w:p>
    <w:p w14:paraId="17E88B5C" w14:textId="77777777" w:rsidR="005113B1" w:rsidRPr="005E2C9E" w:rsidRDefault="005113B1" w:rsidP="005113B1">
      <w:pPr>
        <w:rPr>
          <w:rFonts w:cs="Gill Sans"/>
          <w:color w:val="191918"/>
        </w:rPr>
      </w:pPr>
    </w:p>
    <w:p w14:paraId="0E8F5405" w14:textId="01E6A6E2" w:rsidR="005113B1" w:rsidRPr="005E2C9E" w:rsidRDefault="005113B1" w:rsidP="00060006">
      <w:pPr>
        <w:spacing w:after="120"/>
      </w:pPr>
      <w:r w:rsidRPr="005E2C9E">
        <w:rPr>
          <w:rFonts w:cs="Gill Sans"/>
          <w:b/>
          <w:color w:val="72A376" w:themeColor="accent1"/>
          <w:sz w:val="28"/>
          <w:szCs w:val="28"/>
        </w:rPr>
        <w:t>The reality of this meeting</w:t>
      </w:r>
    </w:p>
    <w:p w14:paraId="2B96F3D9" w14:textId="77777777" w:rsidR="005113B1" w:rsidRPr="005E2C9E" w:rsidRDefault="005113B1" w:rsidP="005113B1">
      <w:pPr>
        <w:rPr>
          <w:rFonts w:cs="Gill Sans"/>
          <w:color w:val="191918"/>
        </w:rPr>
      </w:pPr>
      <w:r w:rsidRPr="005E2C9E">
        <w:rPr>
          <w:rFonts w:cs="Gill Sans"/>
          <w:color w:val="191918"/>
        </w:rPr>
        <w:t>In many ways, the value of this meeting is dependent upon the rapport developed between you and your advisee.  If the conversations have been entirely transactional (“What courses should I take?”  “How can I fulfill my language requirement?”), it is likely that this meeting will feel like a low priority to you and the student.  If, however, the previous conversations have gone deeper, this might be a very important time to preface the important meeting that will come in the fall term.  The reality of advising students, though, is that not everyone assigned to you in the fall will see the advantage of establishing a relationship with their faculty advisor.</w:t>
      </w:r>
    </w:p>
    <w:p w14:paraId="59158FDE" w14:textId="77777777" w:rsidR="005113B1" w:rsidRPr="005E2C9E" w:rsidRDefault="005113B1" w:rsidP="005113B1">
      <w:pPr>
        <w:rPr>
          <w:rFonts w:eastAsiaTheme="majorEastAsia" w:cs="Gill Sans"/>
          <w:b/>
          <w:bCs/>
          <w:color w:val="72A376" w:themeColor="accent1"/>
          <w:sz w:val="32"/>
          <w:szCs w:val="32"/>
        </w:rPr>
      </w:pPr>
      <w:r w:rsidRPr="005E2C9E">
        <w:rPr>
          <w:rFonts w:cs="Gill Sans"/>
        </w:rPr>
        <w:br w:type="page"/>
      </w:r>
    </w:p>
    <w:p w14:paraId="2B3D0ECB" w14:textId="77777777" w:rsidR="005113B1" w:rsidRPr="005E2C9E" w:rsidRDefault="005113B1" w:rsidP="0019732B">
      <w:pPr>
        <w:pStyle w:val="Heading2"/>
        <w:rPr>
          <w:color w:val="191918"/>
        </w:rPr>
      </w:pPr>
      <w:bookmarkStart w:id="20" w:name="_Toc460600737"/>
      <w:r w:rsidRPr="005E2C9E">
        <w:lastRenderedPageBreak/>
        <w:t>Meeting 5:  Transitioning to a major and a major advisor</w:t>
      </w:r>
      <w:bookmarkEnd w:id="20"/>
    </w:p>
    <w:p w14:paraId="606D3EBC" w14:textId="77777777" w:rsidR="005113B1" w:rsidRPr="005E2C9E" w:rsidRDefault="005113B1" w:rsidP="005113B1">
      <w:pPr>
        <w:rPr>
          <w:rFonts w:cs="Gill Sans"/>
          <w:b/>
          <w:color w:val="191918"/>
        </w:rPr>
      </w:pPr>
    </w:p>
    <w:p w14:paraId="5A0CACF4" w14:textId="77777777" w:rsidR="005113B1" w:rsidRPr="005E2C9E" w:rsidRDefault="005113B1" w:rsidP="005113B1">
      <w:pPr>
        <w:rPr>
          <w:rFonts w:cs="Gill Sans"/>
          <w:b/>
          <w:color w:val="191918"/>
        </w:rPr>
      </w:pPr>
      <w:r w:rsidRPr="005E2C9E">
        <w:rPr>
          <w:rFonts w:cs="Gill Sans"/>
          <w:b/>
          <w:color w:val="191918"/>
        </w:rPr>
        <w:t xml:space="preserve">NOTE:  While the relevance of this meeting will depend a great deal on the quality of the relationship you will develop with your advisees in the first year, it is still a good idea to contact your </w:t>
      </w:r>
      <w:r w:rsidRPr="005E2C9E">
        <w:rPr>
          <w:rFonts w:cs="Gill Sans"/>
          <w:b/>
          <w:color w:val="191918"/>
          <w:u w:val="single"/>
        </w:rPr>
        <w:t>all</w:t>
      </w:r>
      <w:r w:rsidRPr="005E2C9E">
        <w:rPr>
          <w:rFonts w:cs="Gill Sans"/>
          <w:b/>
          <w:color w:val="191918"/>
        </w:rPr>
        <w:t xml:space="preserve"> of your advisees in the first week of classes.</w:t>
      </w:r>
    </w:p>
    <w:p w14:paraId="3353F3BE" w14:textId="77777777" w:rsidR="005113B1" w:rsidRPr="005E2C9E" w:rsidRDefault="005113B1" w:rsidP="005113B1">
      <w:pPr>
        <w:rPr>
          <w:rFonts w:cs="Gill Sans"/>
          <w:b/>
          <w:color w:val="191918"/>
        </w:rPr>
      </w:pPr>
    </w:p>
    <w:p w14:paraId="36BA9777" w14:textId="77777777" w:rsidR="005113B1" w:rsidRPr="005E2C9E" w:rsidRDefault="005113B1" w:rsidP="005113B1">
      <w:pPr>
        <w:rPr>
          <w:rFonts w:cs="Gill Sans"/>
          <w:b/>
          <w:color w:val="191918"/>
        </w:rPr>
      </w:pPr>
    </w:p>
    <w:p w14:paraId="2F518919" w14:textId="77777777" w:rsidR="005113B1" w:rsidRPr="005E2C9E" w:rsidRDefault="005113B1" w:rsidP="005113B1">
      <w:pPr>
        <w:rPr>
          <w:rFonts w:cs="Gill Sans"/>
          <w:color w:val="191918"/>
        </w:rPr>
      </w:pPr>
      <w:r w:rsidRPr="005E2C9E">
        <w:rPr>
          <w:rFonts w:cs="Gill Sans"/>
          <w:color w:val="191918"/>
        </w:rPr>
        <w:t>The Fall Term of the sophomore year is an important time for students to re-evaluate their academic goals and start working towards a focused plan.  This might not be about particular course choice, but about aligning a student’s interests with what they have learned in their first year and what they would like to consider doing in the future.  This conversation is open-ended, but you can start with some of these resources:</w:t>
      </w:r>
    </w:p>
    <w:p w14:paraId="660547E4" w14:textId="77777777" w:rsidR="005113B1" w:rsidRPr="005E2C9E" w:rsidRDefault="005113B1" w:rsidP="005113B1">
      <w:pPr>
        <w:rPr>
          <w:rFonts w:cs="Gill Sans"/>
          <w:color w:val="191918"/>
        </w:rPr>
      </w:pPr>
    </w:p>
    <w:p w14:paraId="73A3DE6D" w14:textId="77777777" w:rsidR="005113B1" w:rsidRPr="005E2C9E" w:rsidRDefault="005113B1" w:rsidP="003E3522">
      <w:pPr>
        <w:pStyle w:val="ListParagraph"/>
        <w:numPr>
          <w:ilvl w:val="0"/>
          <w:numId w:val="61"/>
        </w:numPr>
        <w:rPr>
          <w:rFonts w:cs="Gill Sans"/>
          <w:color w:val="191918"/>
        </w:rPr>
      </w:pPr>
      <w:r w:rsidRPr="005E2C9E">
        <w:rPr>
          <w:rFonts w:cs="Gill Sans"/>
          <w:color w:val="191918"/>
        </w:rPr>
        <w:t xml:space="preserve">In preparation for this meeting you might refer your students to an excellent resource through the Undergraduate Dean’s Office: </w:t>
      </w:r>
      <w:hyperlink r:id="rId13" w:history="1">
        <w:r w:rsidRPr="005E2C9E">
          <w:rPr>
            <w:rStyle w:val="Hyperlink"/>
            <w:rFonts w:cs="Gill Sans"/>
          </w:rPr>
          <w:t>http://www.dartmouth.edu/~upperde/sophomores/</w:t>
        </w:r>
      </w:hyperlink>
    </w:p>
    <w:p w14:paraId="7098EB50" w14:textId="77777777" w:rsidR="005113B1" w:rsidRPr="005E2C9E" w:rsidRDefault="005113B1" w:rsidP="003E3522">
      <w:pPr>
        <w:pStyle w:val="ListParagraph"/>
        <w:numPr>
          <w:ilvl w:val="0"/>
          <w:numId w:val="61"/>
        </w:numPr>
        <w:rPr>
          <w:rFonts w:cs="Gill Sans"/>
          <w:color w:val="191918"/>
        </w:rPr>
      </w:pPr>
      <w:r w:rsidRPr="005E2C9E">
        <w:rPr>
          <w:rFonts w:cs="Gill Sans"/>
          <w:color w:val="191918"/>
        </w:rPr>
        <w:t xml:space="preserve">Has your advisee thought about </w:t>
      </w:r>
      <w:r w:rsidRPr="005E2C9E">
        <w:rPr>
          <w:rFonts w:cs="Gill Sans"/>
          <w:i/>
          <w:color w:val="191918"/>
        </w:rPr>
        <w:t>how</w:t>
      </w:r>
      <w:r w:rsidRPr="005E2C9E">
        <w:rPr>
          <w:rFonts w:cs="Gill Sans"/>
          <w:color w:val="191918"/>
        </w:rPr>
        <w:t xml:space="preserve"> to choose a major?  This is often a better question at this point than what major they are interested in pursuing.  Students will choose a major after 5 terms in residence, but the actual deadline is </w:t>
      </w:r>
      <w:r w:rsidRPr="005E2C9E">
        <w:rPr>
          <w:rFonts w:cs="Gill Sans"/>
          <w:b/>
          <w:color w:val="191918"/>
        </w:rPr>
        <w:t>April 4, 2017</w:t>
      </w:r>
      <w:r w:rsidRPr="005E2C9E">
        <w:rPr>
          <w:rFonts w:cs="Gill Sans"/>
          <w:color w:val="191918"/>
        </w:rPr>
        <w:t>.  It is a good idea to start the process with some insights:</w:t>
      </w:r>
    </w:p>
    <w:p w14:paraId="358855AC" w14:textId="77777777" w:rsidR="005113B1" w:rsidRPr="005E2C9E" w:rsidRDefault="005113B1" w:rsidP="003E3522">
      <w:pPr>
        <w:pStyle w:val="ListParagraph"/>
        <w:numPr>
          <w:ilvl w:val="1"/>
          <w:numId w:val="61"/>
        </w:numPr>
        <w:rPr>
          <w:rFonts w:cs="Gill Sans"/>
          <w:color w:val="191918"/>
        </w:rPr>
      </w:pPr>
      <w:r w:rsidRPr="005E2C9E">
        <w:rPr>
          <w:rFonts w:cs="Gill Sans"/>
          <w:color w:val="191918"/>
        </w:rPr>
        <w:t xml:space="preserve">What are some of the common myth about choosing a major?  The Undergraduate Dean’s Office has prepared a great starting point: </w:t>
      </w:r>
      <w:hyperlink r:id="rId14" w:history="1">
        <w:r w:rsidRPr="005E2C9E">
          <w:rPr>
            <w:rStyle w:val="Hyperlink"/>
            <w:rFonts w:cs="Gill Sans"/>
          </w:rPr>
          <w:t>http://www.dartmouth.edu/~upperde/academic/planning/myths.html</w:t>
        </w:r>
      </w:hyperlink>
    </w:p>
    <w:p w14:paraId="4A4B79D5" w14:textId="77777777" w:rsidR="005113B1" w:rsidRPr="005E2C9E" w:rsidRDefault="005113B1" w:rsidP="003E3522">
      <w:pPr>
        <w:pStyle w:val="ListParagraph"/>
        <w:numPr>
          <w:ilvl w:val="1"/>
          <w:numId w:val="61"/>
        </w:numPr>
        <w:rPr>
          <w:rFonts w:cs="Gill Sans"/>
          <w:color w:val="191918"/>
        </w:rPr>
      </w:pPr>
      <w:r w:rsidRPr="005E2C9E">
        <w:rPr>
          <w:rFonts w:cs="Gill Sans"/>
          <w:color w:val="191918"/>
        </w:rPr>
        <w:t xml:space="preserve">What is the relationship between choosing a major and an eventual career?  Dartmouth’s Center for Professional Development has summarized the career choices of some Dartmouth graduates with every major offered at Dartmouth.  There is also a great summary of the skills associated with individual majors:  </w:t>
      </w:r>
      <w:hyperlink r:id="rId15" w:history="1">
        <w:r w:rsidRPr="005E2C9E">
          <w:rPr>
            <w:rStyle w:val="Hyperlink"/>
            <w:rFonts w:cs="Gill Sans"/>
          </w:rPr>
          <w:t>http://www.dartmouth.edu/~csrc/explore/majors/</w:t>
        </w:r>
      </w:hyperlink>
    </w:p>
    <w:p w14:paraId="4C8DABC2" w14:textId="77777777" w:rsidR="005113B1" w:rsidRPr="005E2C9E" w:rsidRDefault="005113B1" w:rsidP="005113B1">
      <w:pPr>
        <w:rPr>
          <w:rFonts w:cs="Gill Sans"/>
          <w:color w:val="191918"/>
        </w:rPr>
      </w:pPr>
    </w:p>
    <w:p w14:paraId="3E3EB09C" w14:textId="62BAFD11" w:rsidR="00A93F7F" w:rsidRPr="005E2C9E" w:rsidRDefault="005113B1" w:rsidP="00A93F7F">
      <w:pPr>
        <w:rPr>
          <w:rFonts w:cs="Gill Sans"/>
          <w:color w:val="191918"/>
        </w:rPr>
      </w:pPr>
      <w:r w:rsidRPr="005E2C9E">
        <w:rPr>
          <w:rFonts w:cs="Gill Sans"/>
          <w:color w:val="191918"/>
        </w:rPr>
        <w:t>In any case, this meeting offers the perfect opportunity for you to relate your own passion and choice of careers. Whether your own choice was made in a minute or in months, encourage students to think broadly about where Dartmouth might take them in life and how to best explore their options.</w:t>
      </w:r>
    </w:p>
    <w:p w14:paraId="5AEF11FB" w14:textId="4197909E" w:rsidR="00CA26AB" w:rsidRPr="005E2C9E" w:rsidRDefault="00CA26AB">
      <w:pPr>
        <w:rPr>
          <w:rFonts w:eastAsiaTheme="majorEastAsia" w:cs="Gill Sans"/>
          <w:b/>
          <w:bCs/>
          <w:color w:val="72A376"/>
          <w:sz w:val="44"/>
          <w:szCs w:val="44"/>
        </w:rPr>
      </w:pPr>
      <w:bookmarkStart w:id="21" w:name="_GoBack"/>
      <w:bookmarkEnd w:id="21"/>
    </w:p>
    <w:sectPr w:rsidR="00CA26AB" w:rsidRPr="005E2C9E" w:rsidSect="004346F8">
      <w:headerReference w:type="even" r:id="rId16"/>
      <w:footerReference w:type="even" r:id="rId17"/>
      <w:footerReference w:type="default" r:id="rId18"/>
      <w:footerReference w:type="first" r:id="rId19"/>
      <w:footnotePr>
        <w:numFmt w:val="chicago"/>
      </w:footnotePr>
      <w:pgSz w:w="12240" w:h="15840"/>
      <w:pgMar w:top="720" w:right="1296" w:bottom="720" w:left="1296" w:header="504" w:footer="504"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AE5E" w14:textId="77777777" w:rsidR="00840350" w:rsidRDefault="00840350" w:rsidP="00D84B36">
      <w:r>
        <w:separator/>
      </w:r>
    </w:p>
  </w:endnote>
  <w:endnote w:type="continuationSeparator" w:id="0">
    <w:p w14:paraId="1B730F9E" w14:textId="77777777" w:rsidR="00840350" w:rsidRDefault="00840350" w:rsidP="00D8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C3AE5" w14:textId="77777777" w:rsidR="00056678" w:rsidRDefault="00056678" w:rsidP="004346F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CAD514" w14:textId="77777777" w:rsidR="00056678" w:rsidRDefault="000566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7928" w14:textId="77777777" w:rsidR="00056678" w:rsidRDefault="00056678" w:rsidP="0005667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F3C">
      <w:rPr>
        <w:rStyle w:val="PageNumber"/>
        <w:noProof/>
      </w:rPr>
      <w:t>2</w:t>
    </w:r>
    <w:r>
      <w:rPr>
        <w:rStyle w:val="PageNumber"/>
      </w:rPr>
      <w:fldChar w:fldCharType="end"/>
    </w:r>
  </w:p>
  <w:p w14:paraId="37037886" w14:textId="77777777" w:rsidR="00056678" w:rsidRDefault="0005667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51E1" w14:textId="77777777" w:rsidR="00056678" w:rsidRDefault="00056678" w:rsidP="0005667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F3C">
      <w:rPr>
        <w:rStyle w:val="PageNumber"/>
        <w:noProof/>
      </w:rPr>
      <w:t>1</w:t>
    </w:r>
    <w:r>
      <w:rPr>
        <w:rStyle w:val="PageNumber"/>
      </w:rPr>
      <w:fldChar w:fldCharType="end"/>
    </w:r>
  </w:p>
  <w:p w14:paraId="0C1EE99A" w14:textId="77777777" w:rsidR="00056678" w:rsidRDefault="000566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AA280" w14:textId="77777777" w:rsidR="00840350" w:rsidRDefault="00840350" w:rsidP="00D84B36">
      <w:r>
        <w:separator/>
      </w:r>
    </w:p>
  </w:footnote>
  <w:footnote w:type="continuationSeparator" w:id="0">
    <w:p w14:paraId="46756A99" w14:textId="77777777" w:rsidR="00840350" w:rsidRDefault="00840350" w:rsidP="00D84B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D077B" w14:textId="77777777" w:rsidR="00056678" w:rsidRDefault="00840350">
    <w:pPr>
      <w:pStyle w:val="Header"/>
    </w:pPr>
    <w:sdt>
      <w:sdtPr>
        <w:id w:val="-1023468191"/>
        <w:temporary/>
        <w:showingPlcHdr/>
      </w:sdtPr>
      <w:sdtEndPr/>
      <w:sdtContent>
        <w:r w:rsidR="00056678">
          <w:t>[Type text]</w:t>
        </w:r>
      </w:sdtContent>
    </w:sdt>
    <w:r w:rsidR="00056678">
      <w:ptab w:relativeTo="margin" w:alignment="center" w:leader="none"/>
    </w:r>
    <w:sdt>
      <w:sdtPr>
        <w:id w:val="1590731809"/>
        <w:temporary/>
        <w:showingPlcHdr/>
      </w:sdtPr>
      <w:sdtEndPr/>
      <w:sdtContent>
        <w:r w:rsidR="00056678">
          <w:t>[Type text]</w:t>
        </w:r>
      </w:sdtContent>
    </w:sdt>
    <w:r w:rsidR="00056678">
      <w:ptab w:relativeTo="margin" w:alignment="right" w:leader="none"/>
    </w:r>
    <w:sdt>
      <w:sdtPr>
        <w:id w:val="-306697370"/>
        <w:temporary/>
        <w:showingPlcHdr/>
      </w:sdtPr>
      <w:sdtEndPr/>
      <w:sdtContent>
        <w:r w:rsidR="00056678">
          <w:t>[Type text]</w:t>
        </w:r>
      </w:sdtContent>
    </w:sdt>
  </w:p>
  <w:p w14:paraId="1954D087" w14:textId="77777777" w:rsidR="00056678" w:rsidRDefault="000566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B69"/>
    <w:multiLevelType w:val="hybridMultilevel"/>
    <w:tmpl w:val="519C20FE"/>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98B"/>
    <w:multiLevelType w:val="hybridMultilevel"/>
    <w:tmpl w:val="CA10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4008B"/>
    <w:multiLevelType w:val="hybridMultilevel"/>
    <w:tmpl w:val="13DA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B09A4"/>
    <w:multiLevelType w:val="hybridMultilevel"/>
    <w:tmpl w:val="2C1A5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8211A"/>
    <w:multiLevelType w:val="hybridMultilevel"/>
    <w:tmpl w:val="BCEC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A7BD3"/>
    <w:multiLevelType w:val="hybridMultilevel"/>
    <w:tmpl w:val="4098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22DA6"/>
    <w:multiLevelType w:val="hybridMultilevel"/>
    <w:tmpl w:val="39DA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852D4"/>
    <w:multiLevelType w:val="hybridMultilevel"/>
    <w:tmpl w:val="B06A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B1A0F"/>
    <w:multiLevelType w:val="hybridMultilevel"/>
    <w:tmpl w:val="D15C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35FA4"/>
    <w:multiLevelType w:val="hybridMultilevel"/>
    <w:tmpl w:val="DEEE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B1337C"/>
    <w:multiLevelType w:val="hybridMultilevel"/>
    <w:tmpl w:val="9AA0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E0F55"/>
    <w:multiLevelType w:val="hybridMultilevel"/>
    <w:tmpl w:val="EDD0CEF2"/>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nsid w:val="13DC040E"/>
    <w:multiLevelType w:val="hybridMultilevel"/>
    <w:tmpl w:val="55A8A99C"/>
    <w:lvl w:ilvl="0" w:tplc="AE347A7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121A9C"/>
    <w:multiLevelType w:val="hybridMultilevel"/>
    <w:tmpl w:val="33BA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4B79B8"/>
    <w:multiLevelType w:val="hybridMultilevel"/>
    <w:tmpl w:val="08E0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683A46"/>
    <w:multiLevelType w:val="hybridMultilevel"/>
    <w:tmpl w:val="C6C046EC"/>
    <w:lvl w:ilvl="0" w:tplc="AE347A7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206AB6"/>
    <w:multiLevelType w:val="hybridMultilevel"/>
    <w:tmpl w:val="306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2A27A0"/>
    <w:multiLevelType w:val="hybridMultilevel"/>
    <w:tmpl w:val="AA4A5F32"/>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3248E"/>
    <w:multiLevelType w:val="hybridMultilevel"/>
    <w:tmpl w:val="31DA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594FCE"/>
    <w:multiLevelType w:val="hybridMultilevel"/>
    <w:tmpl w:val="972C0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DDE0842"/>
    <w:multiLevelType w:val="hybridMultilevel"/>
    <w:tmpl w:val="EC0E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1B0F11"/>
    <w:multiLevelType w:val="hybridMultilevel"/>
    <w:tmpl w:val="89B4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F91AE5"/>
    <w:multiLevelType w:val="hybridMultilevel"/>
    <w:tmpl w:val="3C04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5B2F85"/>
    <w:multiLevelType w:val="hybridMultilevel"/>
    <w:tmpl w:val="5AE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B06E82"/>
    <w:multiLevelType w:val="hybridMultilevel"/>
    <w:tmpl w:val="BFE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BF1661"/>
    <w:multiLevelType w:val="hybridMultilevel"/>
    <w:tmpl w:val="965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E26DF3"/>
    <w:multiLevelType w:val="hybridMultilevel"/>
    <w:tmpl w:val="A58C5EC6"/>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396062"/>
    <w:multiLevelType w:val="hybridMultilevel"/>
    <w:tmpl w:val="9822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A75233"/>
    <w:multiLevelType w:val="hybridMultilevel"/>
    <w:tmpl w:val="6F86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423927"/>
    <w:multiLevelType w:val="hybridMultilevel"/>
    <w:tmpl w:val="8EC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1D6ACB"/>
    <w:multiLevelType w:val="hybridMultilevel"/>
    <w:tmpl w:val="7FC06E9C"/>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4911E1"/>
    <w:multiLevelType w:val="hybridMultilevel"/>
    <w:tmpl w:val="3EF4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B4112A"/>
    <w:multiLevelType w:val="hybridMultilevel"/>
    <w:tmpl w:val="EB04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A70BC4"/>
    <w:multiLevelType w:val="hybridMultilevel"/>
    <w:tmpl w:val="104688AC"/>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B63DBA"/>
    <w:multiLevelType w:val="hybridMultilevel"/>
    <w:tmpl w:val="9126F978"/>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D44F43"/>
    <w:multiLevelType w:val="hybridMultilevel"/>
    <w:tmpl w:val="0C9C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334927"/>
    <w:multiLevelType w:val="multilevel"/>
    <w:tmpl w:val="506A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F17628"/>
    <w:multiLevelType w:val="hybridMultilevel"/>
    <w:tmpl w:val="467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212F4C"/>
    <w:multiLevelType w:val="hybridMultilevel"/>
    <w:tmpl w:val="FC32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1A5A21"/>
    <w:multiLevelType w:val="hybridMultilevel"/>
    <w:tmpl w:val="BAE4478E"/>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C606F4"/>
    <w:multiLevelType w:val="hybridMultilevel"/>
    <w:tmpl w:val="571E793E"/>
    <w:lvl w:ilvl="0" w:tplc="AE347A7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4016EA"/>
    <w:multiLevelType w:val="hybridMultilevel"/>
    <w:tmpl w:val="6B92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FC2FF6"/>
    <w:multiLevelType w:val="hybridMultilevel"/>
    <w:tmpl w:val="A41A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7F4FFF"/>
    <w:multiLevelType w:val="hybridMultilevel"/>
    <w:tmpl w:val="6C9A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B264DD"/>
    <w:multiLevelType w:val="hybridMultilevel"/>
    <w:tmpl w:val="6EA07084"/>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4D1A19"/>
    <w:multiLevelType w:val="hybridMultilevel"/>
    <w:tmpl w:val="1922940C"/>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6">
    <w:nsid w:val="46113646"/>
    <w:multiLevelType w:val="hybridMultilevel"/>
    <w:tmpl w:val="C1D0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DF2BD7"/>
    <w:multiLevelType w:val="hybridMultilevel"/>
    <w:tmpl w:val="5E18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768274A"/>
    <w:multiLevelType w:val="multilevel"/>
    <w:tmpl w:val="08D67D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480066C2"/>
    <w:multiLevelType w:val="hybridMultilevel"/>
    <w:tmpl w:val="B8983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451706"/>
    <w:multiLevelType w:val="hybridMultilevel"/>
    <w:tmpl w:val="E61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D974F7"/>
    <w:multiLevelType w:val="hybridMultilevel"/>
    <w:tmpl w:val="0A06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18357C"/>
    <w:multiLevelType w:val="hybridMultilevel"/>
    <w:tmpl w:val="8C4E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1E5ED0"/>
    <w:multiLevelType w:val="hybridMultilevel"/>
    <w:tmpl w:val="2FAA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4C476B"/>
    <w:multiLevelType w:val="multilevel"/>
    <w:tmpl w:val="2F4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2A6E7A"/>
    <w:multiLevelType w:val="hybridMultilevel"/>
    <w:tmpl w:val="3606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F00995"/>
    <w:multiLevelType w:val="hybridMultilevel"/>
    <w:tmpl w:val="848EB4CE"/>
    <w:lvl w:ilvl="0" w:tplc="AE347A7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2440B4"/>
    <w:multiLevelType w:val="hybridMultilevel"/>
    <w:tmpl w:val="E5080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A160CB"/>
    <w:multiLevelType w:val="hybridMultilevel"/>
    <w:tmpl w:val="38A8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9E14374"/>
    <w:multiLevelType w:val="hybridMultilevel"/>
    <w:tmpl w:val="D7601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A571465"/>
    <w:multiLevelType w:val="hybridMultilevel"/>
    <w:tmpl w:val="DD52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A5B2670"/>
    <w:multiLevelType w:val="hybridMultilevel"/>
    <w:tmpl w:val="B52A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1F0BE5"/>
    <w:multiLevelType w:val="hybridMultilevel"/>
    <w:tmpl w:val="09FEA0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0AC63DB"/>
    <w:multiLevelType w:val="hybridMultilevel"/>
    <w:tmpl w:val="2C7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4B44BB"/>
    <w:multiLevelType w:val="hybridMultilevel"/>
    <w:tmpl w:val="73F0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9E3859"/>
    <w:multiLevelType w:val="hybridMultilevel"/>
    <w:tmpl w:val="E3D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975ABF"/>
    <w:multiLevelType w:val="hybridMultilevel"/>
    <w:tmpl w:val="24C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2C1FAA"/>
    <w:multiLevelType w:val="hybridMultilevel"/>
    <w:tmpl w:val="6E50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79D4BF9"/>
    <w:multiLevelType w:val="hybridMultilevel"/>
    <w:tmpl w:val="B9AC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FC6247"/>
    <w:multiLevelType w:val="hybridMultilevel"/>
    <w:tmpl w:val="24B817EA"/>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9F4934"/>
    <w:multiLevelType w:val="hybridMultilevel"/>
    <w:tmpl w:val="277E55E6"/>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2961F5"/>
    <w:multiLevelType w:val="hybridMultilevel"/>
    <w:tmpl w:val="A52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F3A64C2"/>
    <w:multiLevelType w:val="hybridMultilevel"/>
    <w:tmpl w:val="EBD289AE"/>
    <w:lvl w:ilvl="0" w:tplc="AE347A7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FF7456"/>
    <w:multiLevelType w:val="hybridMultilevel"/>
    <w:tmpl w:val="477E24FA"/>
    <w:lvl w:ilvl="0" w:tplc="AE347A7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3026B15"/>
    <w:multiLevelType w:val="hybridMultilevel"/>
    <w:tmpl w:val="BAE6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C06362"/>
    <w:multiLevelType w:val="hybridMultilevel"/>
    <w:tmpl w:val="019C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57B3DD9"/>
    <w:multiLevelType w:val="hybridMultilevel"/>
    <w:tmpl w:val="C34C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76F01F80"/>
    <w:multiLevelType w:val="hybridMultilevel"/>
    <w:tmpl w:val="5A28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79149D3"/>
    <w:multiLevelType w:val="hybridMultilevel"/>
    <w:tmpl w:val="DA383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B136CCE"/>
    <w:multiLevelType w:val="hybridMultilevel"/>
    <w:tmpl w:val="DC14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B8578B9"/>
    <w:multiLevelType w:val="hybridMultilevel"/>
    <w:tmpl w:val="3FF2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BA423A3"/>
    <w:multiLevelType w:val="hybridMultilevel"/>
    <w:tmpl w:val="C1BCC476"/>
    <w:lvl w:ilvl="0" w:tplc="AE347A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E9F6907"/>
    <w:multiLevelType w:val="hybridMultilevel"/>
    <w:tmpl w:val="F50C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6"/>
  </w:num>
  <w:num w:numId="4">
    <w:abstractNumId w:val="62"/>
  </w:num>
  <w:num w:numId="5">
    <w:abstractNumId w:val="6"/>
  </w:num>
  <w:num w:numId="6">
    <w:abstractNumId w:val="25"/>
  </w:num>
  <w:num w:numId="7">
    <w:abstractNumId w:val="8"/>
  </w:num>
  <w:num w:numId="8">
    <w:abstractNumId w:val="58"/>
  </w:num>
  <w:num w:numId="9">
    <w:abstractNumId w:val="49"/>
  </w:num>
  <w:num w:numId="10">
    <w:abstractNumId w:val="18"/>
  </w:num>
  <w:num w:numId="11">
    <w:abstractNumId w:val="20"/>
  </w:num>
  <w:num w:numId="12">
    <w:abstractNumId w:val="78"/>
  </w:num>
  <w:num w:numId="13">
    <w:abstractNumId w:val="76"/>
  </w:num>
  <w:num w:numId="14">
    <w:abstractNumId w:val="2"/>
  </w:num>
  <w:num w:numId="15">
    <w:abstractNumId w:val="77"/>
  </w:num>
  <w:num w:numId="16">
    <w:abstractNumId w:val="67"/>
  </w:num>
  <w:num w:numId="17">
    <w:abstractNumId w:val="74"/>
  </w:num>
  <w:num w:numId="18">
    <w:abstractNumId w:val="29"/>
  </w:num>
  <w:num w:numId="19">
    <w:abstractNumId w:val="5"/>
  </w:num>
  <w:num w:numId="20">
    <w:abstractNumId w:val="42"/>
  </w:num>
  <w:num w:numId="21">
    <w:abstractNumId w:val="55"/>
  </w:num>
  <w:num w:numId="22">
    <w:abstractNumId w:val="41"/>
  </w:num>
  <w:num w:numId="23">
    <w:abstractNumId w:val="16"/>
  </w:num>
  <w:num w:numId="24">
    <w:abstractNumId w:val="19"/>
  </w:num>
  <w:num w:numId="25">
    <w:abstractNumId w:val="28"/>
  </w:num>
  <w:num w:numId="26">
    <w:abstractNumId w:val="43"/>
  </w:num>
  <w:num w:numId="27">
    <w:abstractNumId w:val="23"/>
  </w:num>
  <w:num w:numId="28">
    <w:abstractNumId w:val="80"/>
  </w:num>
  <w:num w:numId="29">
    <w:abstractNumId w:val="51"/>
  </w:num>
  <w:num w:numId="30">
    <w:abstractNumId w:val="60"/>
  </w:num>
  <w:num w:numId="31">
    <w:abstractNumId w:val="65"/>
  </w:num>
  <w:num w:numId="32">
    <w:abstractNumId w:val="52"/>
  </w:num>
  <w:num w:numId="33">
    <w:abstractNumId w:val="10"/>
  </w:num>
  <w:num w:numId="34">
    <w:abstractNumId w:val="75"/>
  </w:num>
  <w:num w:numId="35">
    <w:abstractNumId w:val="32"/>
  </w:num>
  <w:num w:numId="36">
    <w:abstractNumId w:val="68"/>
  </w:num>
  <w:num w:numId="37">
    <w:abstractNumId w:val="64"/>
  </w:num>
  <w:num w:numId="38">
    <w:abstractNumId w:val="53"/>
  </w:num>
  <w:num w:numId="39">
    <w:abstractNumId w:val="71"/>
  </w:num>
  <w:num w:numId="40">
    <w:abstractNumId w:val="15"/>
  </w:num>
  <w:num w:numId="41">
    <w:abstractNumId w:val="70"/>
  </w:num>
  <w:num w:numId="42">
    <w:abstractNumId w:val="72"/>
  </w:num>
  <w:num w:numId="43">
    <w:abstractNumId w:val="59"/>
  </w:num>
  <w:num w:numId="44">
    <w:abstractNumId w:val="34"/>
  </w:num>
  <w:num w:numId="45">
    <w:abstractNumId w:val="44"/>
  </w:num>
  <w:num w:numId="46">
    <w:abstractNumId w:val="30"/>
  </w:num>
  <w:num w:numId="47">
    <w:abstractNumId w:val="81"/>
  </w:num>
  <w:num w:numId="48">
    <w:abstractNumId w:val="0"/>
  </w:num>
  <w:num w:numId="49">
    <w:abstractNumId w:val="26"/>
  </w:num>
  <w:num w:numId="50">
    <w:abstractNumId w:val="33"/>
  </w:num>
  <w:num w:numId="51">
    <w:abstractNumId w:val="69"/>
  </w:num>
  <w:num w:numId="52">
    <w:abstractNumId w:val="12"/>
  </w:num>
  <w:num w:numId="53">
    <w:abstractNumId w:val="17"/>
  </w:num>
  <w:num w:numId="54">
    <w:abstractNumId w:val="39"/>
  </w:num>
  <w:num w:numId="55">
    <w:abstractNumId w:val="40"/>
  </w:num>
  <w:num w:numId="56">
    <w:abstractNumId w:val="56"/>
  </w:num>
  <w:num w:numId="57">
    <w:abstractNumId w:val="73"/>
  </w:num>
  <w:num w:numId="58">
    <w:abstractNumId w:val="11"/>
  </w:num>
  <w:num w:numId="59">
    <w:abstractNumId w:val="45"/>
  </w:num>
  <w:num w:numId="60">
    <w:abstractNumId w:val="50"/>
  </w:num>
  <w:num w:numId="61">
    <w:abstractNumId w:val="61"/>
  </w:num>
  <w:num w:numId="62">
    <w:abstractNumId w:val="27"/>
  </w:num>
  <w:num w:numId="63">
    <w:abstractNumId w:val="79"/>
  </w:num>
  <w:num w:numId="64">
    <w:abstractNumId w:val="48"/>
  </w:num>
  <w:num w:numId="65">
    <w:abstractNumId w:val="36"/>
  </w:num>
  <w:num w:numId="66">
    <w:abstractNumId w:val="54"/>
  </w:num>
  <w:num w:numId="67">
    <w:abstractNumId w:val="21"/>
  </w:num>
  <w:num w:numId="68">
    <w:abstractNumId w:val="66"/>
  </w:num>
  <w:num w:numId="69">
    <w:abstractNumId w:val="22"/>
  </w:num>
  <w:num w:numId="70">
    <w:abstractNumId w:val="31"/>
  </w:num>
  <w:num w:numId="71">
    <w:abstractNumId w:val="13"/>
  </w:num>
  <w:num w:numId="72">
    <w:abstractNumId w:val="24"/>
  </w:num>
  <w:num w:numId="73">
    <w:abstractNumId w:val="4"/>
  </w:num>
  <w:num w:numId="74">
    <w:abstractNumId w:val="47"/>
  </w:num>
  <w:num w:numId="75">
    <w:abstractNumId w:val="38"/>
  </w:num>
  <w:num w:numId="76">
    <w:abstractNumId w:val="7"/>
  </w:num>
  <w:num w:numId="77">
    <w:abstractNumId w:val="35"/>
  </w:num>
  <w:num w:numId="78">
    <w:abstractNumId w:val="82"/>
  </w:num>
  <w:num w:numId="79">
    <w:abstractNumId w:val="63"/>
  </w:num>
  <w:num w:numId="80">
    <w:abstractNumId w:val="37"/>
  </w:num>
  <w:num w:numId="81">
    <w:abstractNumId w:val="57"/>
  </w:num>
  <w:num w:numId="82">
    <w:abstractNumId w:val="9"/>
  </w:num>
  <w:num w:numId="83">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36"/>
    <w:rsid w:val="000007F5"/>
    <w:rsid w:val="00003556"/>
    <w:rsid w:val="00006E48"/>
    <w:rsid w:val="000109EE"/>
    <w:rsid w:val="0001576D"/>
    <w:rsid w:val="00015BB5"/>
    <w:rsid w:val="00023DD1"/>
    <w:rsid w:val="0003677A"/>
    <w:rsid w:val="0004411C"/>
    <w:rsid w:val="000461AC"/>
    <w:rsid w:val="00047737"/>
    <w:rsid w:val="00056678"/>
    <w:rsid w:val="0005746B"/>
    <w:rsid w:val="00060006"/>
    <w:rsid w:val="00061CA5"/>
    <w:rsid w:val="00070824"/>
    <w:rsid w:val="00073026"/>
    <w:rsid w:val="00073EDA"/>
    <w:rsid w:val="00076361"/>
    <w:rsid w:val="00076C9E"/>
    <w:rsid w:val="0008015D"/>
    <w:rsid w:val="00082497"/>
    <w:rsid w:val="000A11E1"/>
    <w:rsid w:val="000C1E8D"/>
    <w:rsid w:val="000D280E"/>
    <w:rsid w:val="000D6CE2"/>
    <w:rsid w:val="000D74D3"/>
    <w:rsid w:val="000E395C"/>
    <w:rsid w:val="000E592D"/>
    <w:rsid w:val="000E664D"/>
    <w:rsid w:val="00100EE9"/>
    <w:rsid w:val="0010446A"/>
    <w:rsid w:val="00107FB9"/>
    <w:rsid w:val="00110933"/>
    <w:rsid w:val="001115D9"/>
    <w:rsid w:val="00120226"/>
    <w:rsid w:val="0012154C"/>
    <w:rsid w:val="00136A6A"/>
    <w:rsid w:val="00144231"/>
    <w:rsid w:val="0014536E"/>
    <w:rsid w:val="001461B9"/>
    <w:rsid w:val="001464D4"/>
    <w:rsid w:val="00146591"/>
    <w:rsid w:val="00160B82"/>
    <w:rsid w:val="00163273"/>
    <w:rsid w:val="00167175"/>
    <w:rsid w:val="00173AF8"/>
    <w:rsid w:val="00184675"/>
    <w:rsid w:val="00185C3F"/>
    <w:rsid w:val="001863B5"/>
    <w:rsid w:val="00191ADF"/>
    <w:rsid w:val="0019732B"/>
    <w:rsid w:val="001A3CFC"/>
    <w:rsid w:val="001C2EA8"/>
    <w:rsid w:val="001C4AA4"/>
    <w:rsid w:val="001C54AE"/>
    <w:rsid w:val="001D32EE"/>
    <w:rsid w:val="001D440D"/>
    <w:rsid w:val="001D651E"/>
    <w:rsid w:val="001E008C"/>
    <w:rsid w:val="001E10C4"/>
    <w:rsid w:val="001E17E4"/>
    <w:rsid w:val="00201E8B"/>
    <w:rsid w:val="0020252B"/>
    <w:rsid w:val="00204EF9"/>
    <w:rsid w:val="00205C0C"/>
    <w:rsid w:val="0021082B"/>
    <w:rsid w:val="00216A1B"/>
    <w:rsid w:val="002175FD"/>
    <w:rsid w:val="00236611"/>
    <w:rsid w:val="00241269"/>
    <w:rsid w:val="00244D54"/>
    <w:rsid w:val="00251AC7"/>
    <w:rsid w:val="00265224"/>
    <w:rsid w:val="002716A0"/>
    <w:rsid w:val="0027535C"/>
    <w:rsid w:val="002760FA"/>
    <w:rsid w:val="00277296"/>
    <w:rsid w:val="00286FD9"/>
    <w:rsid w:val="00292188"/>
    <w:rsid w:val="002929F9"/>
    <w:rsid w:val="002A0668"/>
    <w:rsid w:val="002A084D"/>
    <w:rsid w:val="002B1383"/>
    <w:rsid w:val="002B3061"/>
    <w:rsid w:val="002B64AA"/>
    <w:rsid w:val="002C24CF"/>
    <w:rsid w:val="002C2A5E"/>
    <w:rsid w:val="002C57EC"/>
    <w:rsid w:val="002D11FD"/>
    <w:rsid w:val="002D4A7F"/>
    <w:rsid w:val="002E0D4E"/>
    <w:rsid w:val="002E14F8"/>
    <w:rsid w:val="00304184"/>
    <w:rsid w:val="00317532"/>
    <w:rsid w:val="003230F7"/>
    <w:rsid w:val="00323640"/>
    <w:rsid w:val="003262CE"/>
    <w:rsid w:val="00343334"/>
    <w:rsid w:val="00343D2E"/>
    <w:rsid w:val="00346EF5"/>
    <w:rsid w:val="00375BB4"/>
    <w:rsid w:val="00376475"/>
    <w:rsid w:val="003772A6"/>
    <w:rsid w:val="00384639"/>
    <w:rsid w:val="00384681"/>
    <w:rsid w:val="003A05BF"/>
    <w:rsid w:val="003A432C"/>
    <w:rsid w:val="003A5B16"/>
    <w:rsid w:val="003B1FE4"/>
    <w:rsid w:val="003B2D74"/>
    <w:rsid w:val="003B49A7"/>
    <w:rsid w:val="003B7213"/>
    <w:rsid w:val="003C0A61"/>
    <w:rsid w:val="003C21B3"/>
    <w:rsid w:val="003C3DB8"/>
    <w:rsid w:val="003D0B07"/>
    <w:rsid w:val="003D2650"/>
    <w:rsid w:val="003E1762"/>
    <w:rsid w:val="003E3522"/>
    <w:rsid w:val="003F4D70"/>
    <w:rsid w:val="00405971"/>
    <w:rsid w:val="004158A1"/>
    <w:rsid w:val="00416153"/>
    <w:rsid w:val="00420561"/>
    <w:rsid w:val="00423952"/>
    <w:rsid w:val="00425276"/>
    <w:rsid w:val="00425BE3"/>
    <w:rsid w:val="00426471"/>
    <w:rsid w:val="004346F8"/>
    <w:rsid w:val="00436DD8"/>
    <w:rsid w:val="00440E60"/>
    <w:rsid w:val="004423EE"/>
    <w:rsid w:val="004536B8"/>
    <w:rsid w:val="00464976"/>
    <w:rsid w:val="00465729"/>
    <w:rsid w:val="00474792"/>
    <w:rsid w:val="00475CB2"/>
    <w:rsid w:val="00487CE9"/>
    <w:rsid w:val="00491380"/>
    <w:rsid w:val="004A0A72"/>
    <w:rsid w:val="004A6476"/>
    <w:rsid w:val="004A6D79"/>
    <w:rsid w:val="004B141B"/>
    <w:rsid w:val="004B3A88"/>
    <w:rsid w:val="004C3E90"/>
    <w:rsid w:val="004D607D"/>
    <w:rsid w:val="004F0AF4"/>
    <w:rsid w:val="00503AC8"/>
    <w:rsid w:val="00504BDC"/>
    <w:rsid w:val="00510612"/>
    <w:rsid w:val="005113B1"/>
    <w:rsid w:val="005165BA"/>
    <w:rsid w:val="0051680A"/>
    <w:rsid w:val="0052044E"/>
    <w:rsid w:val="0052232A"/>
    <w:rsid w:val="005239CF"/>
    <w:rsid w:val="00527BB1"/>
    <w:rsid w:val="0053319B"/>
    <w:rsid w:val="0053489B"/>
    <w:rsid w:val="00540DBD"/>
    <w:rsid w:val="00543C9E"/>
    <w:rsid w:val="00547D4E"/>
    <w:rsid w:val="00553EB9"/>
    <w:rsid w:val="00562494"/>
    <w:rsid w:val="00565541"/>
    <w:rsid w:val="00574F17"/>
    <w:rsid w:val="00581FE4"/>
    <w:rsid w:val="00583C32"/>
    <w:rsid w:val="00586C01"/>
    <w:rsid w:val="005A0E08"/>
    <w:rsid w:val="005A6A5D"/>
    <w:rsid w:val="005B1B90"/>
    <w:rsid w:val="005C0F7F"/>
    <w:rsid w:val="005D1996"/>
    <w:rsid w:val="005D1CF9"/>
    <w:rsid w:val="005D4A17"/>
    <w:rsid w:val="005E1A5C"/>
    <w:rsid w:val="005E2C9E"/>
    <w:rsid w:val="005E3B85"/>
    <w:rsid w:val="005E4C6C"/>
    <w:rsid w:val="005F2E2D"/>
    <w:rsid w:val="005F3451"/>
    <w:rsid w:val="00602079"/>
    <w:rsid w:val="006046AB"/>
    <w:rsid w:val="00610A61"/>
    <w:rsid w:val="00614B86"/>
    <w:rsid w:val="00615597"/>
    <w:rsid w:val="00621C0E"/>
    <w:rsid w:val="00637542"/>
    <w:rsid w:val="00642483"/>
    <w:rsid w:val="006453FE"/>
    <w:rsid w:val="00650E56"/>
    <w:rsid w:val="00654A3B"/>
    <w:rsid w:val="006630B1"/>
    <w:rsid w:val="006769ED"/>
    <w:rsid w:val="006864F0"/>
    <w:rsid w:val="00686842"/>
    <w:rsid w:val="00693AC8"/>
    <w:rsid w:val="006965E2"/>
    <w:rsid w:val="006A0763"/>
    <w:rsid w:val="006A2909"/>
    <w:rsid w:val="006A4B4A"/>
    <w:rsid w:val="006A5C51"/>
    <w:rsid w:val="006D492B"/>
    <w:rsid w:val="006F0597"/>
    <w:rsid w:val="006F736C"/>
    <w:rsid w:val="0070233B"/>
    <w:rsid w:val="0070751E"/>
    <w:rsid w:val="00713A50"/>
    <w:rsid w:val="007235A1"/>
    <w:rsid w:val="00724CAB"/>
    <w:rsid w:val="00730C63"/>
    <w:rsid w:val="00730CAE"/>
    <w:rsid w:val="00740B2B"/>
    <w:rsid w:val="00745133"/>
    <w:rsid w:val="00747915"/>
    <w:rsid w:val="007708B8"/>
    <w:rsid w:val="00771C04"/>
    <w:rsid w:val="00772C2B"/>
    <w:rsid w:val="007734F6"/>
    <w:rsid w:val="00780C05"/>
    <w:rsid w:val="007823CD"/>
    <w:rsid w:val="00790ADD"/>
    <w:rsid w:val="007A1B79"/>
    <w:rsid w:val="007B3684"/>
    <w:rsid w:val="007B3C32"/>
    <w:rsid w:val="007B3D1F"/>
    <w:rsid w:val="007C2465"/>
    <w:rsid w:val="007C2EF7"/>
    <w:rsid w:val="007C4134"/>
    <w:rsid w:val="007C6819"/>
    <w:rsid w:val="007E24DF"/>
    <w:rsid w:val="007F188D"/>
    <w:rsid w:val="007F4BC2"/>
    <w:rsid w:val="007F6731"/>
    <w:rsid w:val="00800F3C"/>
    <w:rsid w:val="00801F9E"/>
    <w:rsid w:val="00804858"/>
    <w:rsid w:val="00817CA2"/>
    <w:rsid w:val="0082233F"/>
    <w:rsid w:val="008227B0"/>
    <w:rsid w:val="00833D32"/>
    <w:rsid w:val="00840350"/>
    <w:rsid w:val="00844A75"/>
    <w:rsid w:val="00847AA3"/>
    <w:rsid w:val="00857B32"/>
    <w:rsid w:val="00860968"/>
    <w:rsid w:val="00860A07"/>
    <w:rsid w:val="00861958"/>
    <w:rsid w:val="008658DD"/>
    <w:rsid w:val="00870940"/>
    <w:rsid w:val="00875678"/>
    <w:rsid w:val="008859FD"/>
    <w:rsid w:val="008A55F2"/>
    <w:rsid w:val="008A7410"/>
    <w:rsid w:val="008B1CE4"/>
    <w:rsid w:val="008C0A45"/>
    <w:rsid w:val="008C7580"/>
    <w:rsid w:val="008E074A"/>
    <w:rsid w:val="008E1A7B"/>
    <w:rsid w:val="008E31EB"/>
    <w:rsid w:val="008E51D3"/>
    <w:rsid w:val="008F0B02"/>
    <w:rsid w:val="008F108C"/>
    <w:rsid w:val="008F2E9E"/>
    <w:rsid w:val="008F3FAC"/>
    <w:rsid w:val="00900541"/>
    <w:rsid w:val="00904022"/>
    <w:rsid w:val="009053C6"/>
    <w:rsid w:val="00906723"/>
    <w:rsid w:val="00912846"/>
    <w:rsid w:val="009154AE"/>
    <w:rsid w:val="00917CD8"/>
    <w:rsid w:val="00920895"/>
    <w:rsid w:val="009211C5"/>
    <w:rsid w:val="00933BAC"/>
    <w:rsid w:val="0094076D"/>
    <w:rsid w:val="00945167"/>
    <w:rsid w:val="00955239"/>
    <w:rsid w:val="009640D8"/>
    <w:rsid w:val="009760D9"/>
    <w:rsid w:val="00977452"/>
    <w:rsid w:val="009846B9"/>
    <w:rsid w:val="009854A0"/>
    <w:rsid w:val="009861A2"/>
    <w:rsid w:val="00995148"/>
    <w:rsid w:val="009A5BEE"/>
    <w:rsid w:val="009B64FA"/>
    <w:rsid w:val="009C1DC1"/>
    <w:rsid w:val="009C428B"/>
    <w:rsid w:val="009F2015"/>
    <w:rsid w:val="009F3188"/>
    <w:rsid w:val="00A02475"/>
    <w:rsid w:val="00A05DE7"/>
    <w:rsid w:val="00A15A43"/>
    <w:rsid w:val="00A22758"/>
    <w:rsid w:val="00A2376B"/>
    <w:rsid w:val="00A3015E"/>
    <w:rsid w:val="00A313B0"/>
    <w:rsid w:val="00A322F6"/>
    <w:rsid w:val="00A452E4"/>
    <w:rsid w:val="00A4756F"/>
    <w:rsid w:val="00A51414"/>
    <w:rsid w:val="00A51FD8"/>
    <w:rsid w:val="00A52FB6"/>
    <w:rsid w:val="00A53CBD"/>
    <w:rsid w:val="00A53E59"/>
    <w:rsid w:val="00A75DBF"/>
    <w:rsid w:val="00A75E2C"/>
    <w:rsid w:val="00A81130"/>
    <w:rsid w:val="00A86583"/>
    <w:rsid w:val="00A9003F"/>
    <w:rsid w:val="00A9061E"/>
    <w:rsid w:val="00A93F7F"/>
    <w:rsid w:val="00AA0DFA"/>
    <w:rsid w:val="00AA109E"/>
    <w:rsid w:val="00AA4383"/>
    <w:rsid w:val="00AB04AD"/>
    <w:rsid w:val="00AB0FD5"/>
    <w:rsid w:val="00AB600D"/>
    <w:rsid w:val="00AB7FBB"/>
    <w:rsid w:val="00AC1097"/>
    <w:rsid w:val="00AC5459"/>
    <w:rsid w:val="00AD1F3F"/>
    <w:rsid w:val="00AD2B59"/>
    <w:rsid w:val="00AD61CD"/>
    <w:rsid w:val="00AD63C1"/>
    <w:rsid w:val="00AE3B67"/>
    <w:rsid w:val="00AF3B04"/>
    <w:rsid w:val="00AF4B4C"/>
    <w:rsid w:val="00AF6379"/>
    <w:rsid w:val="00AF78D2"/>
    <w:rsid w:val="00B00183"/>
    <w:rsid w:val="00B006CD"/>
    <w:rsid w:val="00B0557D"/>
    <w:rsid w:val="00B073B1"/>
    <w:rsid w:val="00B12CB3"/>
    <w:rsid w:val="00B1549B"/>
    <w:rsid w:val="00B21D66"/>
    <w:rsid w:val="00B44B79"/>
    <w:rsid w:val="00B6141E"/>
    <w:rsid w:val="00B760AC"/>
    <w:rsid w:val="00B80E04"/>
    <w:rsid w:val="00B82D50"/>
    <w:rsid w:val="00B876CC"/>
    <w:rsid w:val="00B9161C"/>
    <w:rsid w:val="00BC615F"/>
    <w:rsid w:val="00BC7899"/>
    <w:rsid w:val="00BF09ED"/>
    <w:rsid w:val="00BF6F80"/>
    <w:rsid w:val="00C0312D"/>
    <w:rsid w:val="00C07E5D"/>
    <w:rsid w:val="00C11735"/>
    <w:rsid w:val="00C11F1F"/>
    <w:rsid w:val="00C122A1"/>
    <w:rsid w:val="00C12C7D"/>
    <w:rsid w:val="00C21D69"/>
    <w:rsid w:val="00C2236E"/>
    <w:rsid w:val="00C2545A"/>
    <w:rsid w:val="00C31A01"/>
    <w:rsid w:val="00C44265"/>
    <w:rsid w:val="00C54527"/>
    <w:rsid w:val="00C56038"/>
    <w:rsid w:val="00C56C60"/>
    <w:rsid w:val="00C628E4"/>
    <w:rsid w:val="00C72506"/>
    <w:rsid w:val="00C80472"/>
    <w:rsid w:val="00C85ADC"/>
    <w:rsid w:val="00C8708B"/>
    <w:rsid w:val="00C906E3"/>
    <w:rsid w:val="00C9680D"/>
    <w:rsid w:val="00C9784C"/>
    <w:rsid w:val="00CA26AB"/>
    <w:rsid w:val="00CA3FBA"/>
    <w:rsid w:val="00CA4BE7"/>
    <w:rsid w:val="00CC7D63"/>
    <w:rsid w:val="00CD0865"/>
    <w:rsid w:val="00CD094F"/>
    <w:rsid w:val="00CD4B52"/>
    <w:rsid w:val="00CD6352"/>
    <w:rsid w:val="00CF09F5"/>
    <w:rsid w:val="00CF5B3C"/>
    <w:rsid w:val="00D03065"/>
    <w:rsid w:val="00D04550"/>
    <w:rsid w:val="00D07FAE"/>
    <w:rsid w:val="00D21E02"/>
    <w:rsid w:val="00D24F86"/>
    <w:rsid w:val="00D261BD"/>
    <w:rsid w:val="00D32BBA"/>
    <w:rsid w:val="00D42135"/>
    <w:rsid w:val="00D42380"/>
    <w:rsid w:val="00D4428B"/>
    <w:rsid w:val="00D45FDA"/>
    <w:rsid w:val="00D51FBB"/>
    <w:rsid w:val="00D614B3"/>
    <w:rsid w:val="00D655B1"/>
    <w:rsid w:val="00D76CB4"/>
    <w:rsid w:val="00D84B36"/>
    <w:rsid w:val="00D86F2B"/>
    <w:rsid w:val="00D93FF6"/>
    <w:rsid w:val="00DA76FA"/>
    <w:rsid w:val="00DB32FA"/>
    <w:rsid w:val="00DC501B"/>
    <w:rsid w:val="00DC6AF0"/>
    <w:rsid w:val="00DE3927"/>
    <w:rsid w:val="00DE4D9E"/>
    <w:rsid w:val="00DE7522"/>
    <w:rsid w:val="00DF1E3B"/>
    <w:rsid w:val="00DF5B70"/>
    <w:rsid w:val="00DF6C06"/>
    <w:rsid w:val="00E02A15"/>
    <w:rsid w:val="00E03DA5"/>
    <w:rsid w:val="00E05002"/>
    <w:rsid w:val="00E05056"/>
    <w:rsid w:val="00E258F2"/>
    <w:rsid w:val="00E33C54"/>
    <w:rsid w:val="00E356D7"/>
    <w:rsid w:val="00E35B1E"/>
    <w:rsid w:val="00E41C93"/>
    <w:rsid w:val="00E47BA7"/>
    <w:rsid w:val="00E55732"/>
    <w:rsid w:val="00E565B3"/>
    <w:rsid w:val="00E65644"/>
    <w:rsid w:val="00E66954"/>
    <w:rsid w:val="00E725B6"/>
    <w:rsid w:val="00E72EA7"/>
    <w:rsid w:val="00E73E1B"/>
    <w:rsid w:val="00E74E56"/>
    <w:rsid w:val="00E86E8A"/>
    <w:rsid w:val="00E95328"/>
    <w:rsid w:val="00EA6A73"/>
    <w:rsid w:val="00EB2CB7"/>
    <w:rsid w:val="00EB378D"/>
    <w:rsid w:val="00EC182A"/>
    <w:rsid w:val="00EC2EE5"/>
    <w:rsid w:val="00ED1FF6"/>
    <w:rsid w:val="00ED334E"/>
    <w:rsid w:val="00ED3D66"/>
    <w:rsid w:val="00EE06EF"/>
    <w:rsid w:val="00EF0D54"/>
    <w:rsid w:val="00EF2455"/>
    <w:rsid w:val="00EF66EF"/>
    <w:rsid w:val="00EF7B85"/>
    <w:rsid w:val="00F1232F"/>
    <w:rsid w:val="00F1591C"/>
    <w:rsid w:val="00F2255D"/>
    <w:rsid w:val="00F37B94"/>
    <w:rsid w:val="00F44B69"/>
    <w:rsid w:val="00F53424"/>
    <w:rsid w:val="00F56DF6"/>
    <w:rsid w:val="00F65A39"/>
    <w:rsid w:val="00F67030"/>
    <w:rsid w:val="00F70322"/>
    <w:rsid w:val="00F8220B"/>
    <w:rsid w:val="00F827E7"/>
    <w:rsid w:val="00FA0B3A"/>
    <w:rsid w:val="00FC5522"/>
    <w:rsid w:val="00FE221D"/>
    <w:rsid w:val="00FE2D75"/>
    <w:rsid w:val="00FE4C44"/>
    <w:rsid w:val="00FF1BDF"/>
    <w:rsid w:val="00FF2DDD"/>
    <w:rsid w:val="00FF363B"/>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9F1C9"/>
  <w15:docId w15:val="{5BC65701-3DC2-4010-8307-CD44BA03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D66"/>
    <w:rPr>
      <w:rFonts w:ascii="Helvetica" w:hAnsi="Helvetica"/>
    </w:rPr>
  </w:style>
  <w:style w:type="paragraph" w:styleId="Heading1">
    <w:name w:val="heading 1"/>
    <w:basedOn w:val="Normal"/>
    <w:next w:val="Normal"/>
    <w:link w:val="Heading1Char"/>
    <w:uiPriority w:val="9"/>
    <w:qFormat/>
    <w:rsid w:val="00E565B3"/>
    <w:pPr>
      <w:keepNext/>
      <w:keepLines/>
      <w:spacing w:before="480"/>
      <w:jc w:val="center"/>
      <w:outlineLvl w:val="0"/>
    </w:pPr>
    <w:rPr>
      <w:rFonts w:eastAsiaTheme="majorEastAsia" w:cstheme="majorBidi"/>
      <w:b/>
      <w:bCs/>
      <w:color w:val="527D55" w:themeColor="accent1" w:themeShade="BF"/>
      <w:sz w:val="44"/>
      <w:szCs w:val="32"/>
    </w:rPr>
  </w:style>
  <w:style w:type="paragraph" w:styleId="Heading2">
    <w:name w:val="heading 2"/>
    <w:basedOn w:val="Normal"/>
    <w:next w:val="Normal"/>
    <w:link w:val="Heading2Char"/>
    <w:uiPriority w:val="9"/>
    <w:unhideWhenUsed/>
    <w:qFormat/>
    <w:rsid w:val="00E565B3"/>
    <w:pPr>
      <w:keepNext/>
      <w:keepLines/>
      <w:spacing w:before="240" w:after="120"/>
      <w:outlineLvl w:val="1"/>
    </w:pPr>
    <w:rPr>
      <w:rFonts w:eastAsiaTheme="majorEastAsia" w:cstheme="majorBidi"/>
      <w:b/>
      <w:bCs/>
      <w:color w:val="527D55" w:themeColor="accent1" w:themeShade="BF"/>
      <w:sz w:val="32"/>
      <w:szCs w:val="32"/>
    </w:rPr>
  </w:style>
  <w:style w:type="paragraph" w:styleId="Heading3">
    <w:name w:val="heading 3"/>
    <w:basedOn w:val="Normal"/>
    <w:next w:val="Normal"/>
    <w:link w:val="Heading3Char"/>
    <w:autoRedefine/>
    <w:uiPriority w:val="9"/>
    <w:unhideWhenUsed/>
    <w:qFormat/>
    <w:rsid w:val="003E1762"/>
    <w:pPr>
      <w:keepNext/>
      <w:keepLines/>
      <w:spacing w:before="240" w:after="240"/>
      <w:outlineLvl w:val="2"/>
    </w:pPr>
    <w:rPr>
      <w:rFonts w:eastAsiaTheme="majorEastAsia" w:cstheme="majorBidi"/>
      <w:b/>
      <w:bCs/>
      <w:color w:val="75A675" w:themeColor="accent2" w:themeShade="BF"/>
      <w:sz w:val="28"/>
    </w:rPr>
  </w:style>
  <w:style w:type="paragraph" w:styleId="Heading4">
    <w:name w:val="heading 4"/>
    <w:basedOn w:val="Normal"/>
    <w:next w:val="Normal"/>
    <w:link w:val="Heading4Char"/>
    <w:uiPriority w:val="9"/>
    <w:unhideWhenUsed/>
    <w:qFormat/>
    <w:rsid w:val="008C7580"/>
    <w:pPr>
      <w:keepNext/>
      <w:keepLines/>
      <w:spacing w:before="200"/>
      <w:ind w:left="720"/>
      <w:outlineLvl w:val="3"/>
    </w:pPr>
    <w:rPr>
      <w:rFonts w:eastAsiaTheme="majorEastAsia" w:cstheme="majorBidi"/>
      <w:b/>
      <w:bCs/>
      <w:iCs/>
      <w:color w:val="75A675" w:themeColor="accent2" w:themeShade="BF"/>
    </w:rPr>
  </w:style>
  <w:style w:type="paragraph" w:styleId="Heading5">
    <w:name w:val="heading 5"/>
    <w:basedOn w:val="Normal"/>
    <w:next w:val="Normal"/>
    <w:link w:val="Heading5Char"/>
    <w:uiPriority w:val="9"/>
    <w:semiHidden/>
    <w:unhideWhenUsed/>
    <w:qFormat/>
    <w:rsid w:val="00ED3D66"/>
    <w:pPr>
      <w:keepNext/>
      <w:keepLines/>
      <w:spacing w:before="40"/>
      <w:outlineLvl w:val="4"/>
    </w:pPr>
    <w:rPr>
      <w:rFonts w:eastAsiaTheme="majorEastAsia" w:cstheme="majorBidi"/>
      <w:color w:val="527D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B36"/>
    <w:pPr>
      <w:tabs>
        <w:tab w:val="center" w:pos="4320"/>
        <w:tab w:val="right" w:pos="8640"/>
      </w:tabs>
    </w:pPr>
  </w:style>
  <w:style w:type="character" w:customStyle="1" w:styleId="HeaderChar">
    <w:name w:val="Header Char"/>
    <w:basedOn w:val="DefaultParagraphFont"/>
    <w:link w:val="Header"/>
    <w:uiPriority w:val="99"/>
    <w:rsid w:val="00D84B36"/>
  </w:style>
  <w:style w:type="paragraph" w:styleId="Footer">
    <w:name w:val="footer"/>
    <w:basedOn w:val="Normal"/>
    <w:link w:val="FooterChar"/>
    <w:uiPriority w:val="99"/>
    <w:unhideWhenUsed/>
    <w:rsid w:val="00D84B36"/>
    <w:pPr>
      <w:tabs>
        <w:tab w:val="center" w:pos="4320"/>
        <w:tab w:val="right" w:pos="8640"/>
      </w:tabs>
    </w:pPr>
  </w:style>
  <w:style w:type="character" w:customStyle="1" w:styleId="FooterChar">
    <w:name w:val="Footer Char"/>
    <w:basedOn w:val="DefaultParagraphFont"/>
    <w:link w:val="Footer"/>
    <w:uiPriority w:val="99"/>
    <w:rsid w:val="00D84B36"/>
  </w:style>
  <w:style w:type="character" w:styleId="PageNumber">
    <w:name w:val="page number"/>
    <w:basedOn w:val="DefaultParagraphFont"/>
    <w:uiPriority w:val="99"/>
    <w:semiHidden/>
    <w:unhideWhenUsed/>
    <w:rsid w:val="00D84B36"/>
  </w:style>
  <w:style w:type="character" w:customStyle="1" w:styleId="Heading1Char">
    <w:name w:val="Heading 1 Char"/>
    <w:basedOn w:val="DefaultParagraphFont"/>
    <w:link w:val="Heading1"/>
    <w:uiPriority w:val="9"/>
    <w:rsid w:val="00E565B3"/>
    <w:rPr>
      <w:rFonts w:ascii="Helvetica" w:eastAsiaTheme="majorEastAsia" w:hAnsi="Helvetica" w:cstheme="majorBidi"/>
      <w:b/>
      <w:bCs/>
      <w:color w:val="527D55" w:themeColor="accent1" w:themeShade="BF"/>
      <w:sz w:val="44"/>
      <w:szCs w:val="32"/>
    </w:rPr>
  </w:style>
  <w:style w:type="paragraph" w:styleId="ListParagraph">
    <w:name w:val="List Paragraph"/>
    <w:basedOn w:val="Normal"/>
    <w:uiPriority w:val="34"/>
    <w:qFormat/>
    <w:rsid w:val="00AF4B4C"/>
    <w:pPr>
      <w:ind w:left="720"/>
      <w:contextualSpacing/>
    </w:pPr>
  </w:style>
  <w:style w:type="paragraph" w:styleId="TOC1">
    <w:name w:val="toc 1"/>
    <w:basedOn w:val="Normal"/>
    <w:next w:val="Normal"/>
    <w:autoRedefine/>
    <w:uiPriority w:val="39"/>
    <w:unhideWhenUsed/>
    <w:rsid w:val="00B00183"/>
    <w:pPr>
      <w:tabs>
        <w:tab w:val="right" w:leader="dot" w:pos="8630"/>
      </w:tabs>
      <w:spacing w:before="120"/>
    </w:pPr>
    <w:rPr>
      <w:b/>
    </w:rPr>
  </w:style>
  <w:style w:type="paragraph" w:styleId="TOC2">
    <w:name w:val="toc 2"/>
    <w:basedOn w:val="Normal"/>
    <w:next w:val="Normal"/>
    <w:autoRedefine/>
    <w:uiPriority w:val="39"/>
    <w:unhideWhenUsed/>
    <w:rsid w:val="00236611"/>
    <w:pPr>
      <w:tabs>
        <w:tab w:val="right" w:leader="dot" w:pos="9638"/>
      </w:tabs>
      <w:ind w:left="240"/>
    </w:pPr>
    <w:rPr>
      <w:sz w:val="22"/>
      <w:szCs w:val="22"/>
    </w:rPr>
  </w:style>
  <w:style w:type="paragraph" w:styleId="TOC3">
    <w:name w:val="toc 3"/>
    <w:basedOn w:val="Normal"/>
    <w:next w:val="Normal"/>
    <w:autoRedefine/>
    <w:uiPriority w:val="39"/>
    <w:unhideWhenUsed/>
    <w:rsid w:val="00F70322"/>
    <w:pPr>
      <w:ind w:left="480"/>
    </w:pPr>
    <w:rPr>
      <w:sz w:val="22"/>
      <w:szCs w:val="22"/>
    </w:rPr>
  </w:style>
  <w:style w:type="paragraph" w:styleId="TOC4">
    <w:name w:val="toc 4"/>
    <w:basedOn w:val="Normal"/>
    <w:next w:val="Normal"/>
    <w:autoRedefine/>
    <w:uiPriority w:val="39"/>
    <w:unhideWhenUsed/>
    <w:rsid w:val="00F70322"/>
    <w:pPr>
      <w:ind w:left="720"/>
    </w:pPr>
    <w:rPr>
      <w:sz w:val="20"/>
      <w:szCs w:val="20"/>
    </w:rPr>
  </w:style>
  <w:style w:type="paragraph" w:styleId="TOC5">
    <w:name w:val="toc 5"/>
    <w:basedOn w:val="Normal"/>
    <w:next w:val="Normal"/>
    <w:autoRedefine/>
    <w:uiPriority w:val="39"/>
    <w:unhideWhenUsed/>
    <w:rsid w:val="00F70322"/>
    <w:pPr>
      <w:ind w:left="960"/>
    </w:pPr>
    <w:rPr>
      <w:sz w:val="20"/>
      <w:szCs w:val="20"/>
    </w:rPr>
  </w:style>
  <w:style w:type="paragraph" w:styleId="TOC6">
    <w:name w:val="toc 6"/>
    <w:basedOn w:val="Normal"/>
    <w:next w:val="Normal"/>
    <w:autoRedefine/>
    <w:uiPriority w:val="39"/>
    <w:unhideWhenUsed/>
    <w:rsid w:val="00F70322"/>
    <w:pPr>
      <w:ind w:left="1200"/>
    </w:pPr>
    <w:rPr>
      <w:sz w:val="20"/>
      <w:szCs w:val="20"/>
    </w:rPr>
  </w:style>
  <w:style w:type="paragraph" w:styleId="TOC7">
    <w:name w:val="toc 7"/>
    <w:basedOn w:val="Normal"/>
    <w:next w:val="Normal"/>
    <w:autoRedefine/>
    <w:uiPriority w:val="39"/>
    <w:unhideWhenUsed/>
    <w:rsid w:val="00F70322"/>
    <w:pPr>
      <w:ind w:left="1440"/>
    </w:pPr>
    <w:rPr>
      <w:sz w:val="20"/>
      <w:szCs w:val="20"/>
    </w:rPr>
  </w:style>
  <w:style w:type="paragraph" w:styleId="TOC8">
    <w:name w:val="toc 8"/>
    <w:basedOn w:val="Normal"/>
    <w:next w:val="Normal"/>
    <w:autoRedefine/>
    <w:uiPriority w:val="39"/>
    <w:unhideWhenUsed/>
    <w:rsid w:val="00F70322"/>
    <w:pPr>
      <w:ind w:left="1680"/>
    </w:pPr>
    <w:rPr>
      <w:sz w:val="20"/>
      <w:szCs w:val="20"/>
    </w:rPr>
  </w:style>
  <w:style w:type="paragraph" w:styleId="TOC9">
    <w:name w:val="toc 9"/>
    <w:basedOn w:val="Normal"/>
    <w:next w:val="Normal"/>
    <w:autoRedefine/>
    <w:uiPriority w:val="39"/>
    <w:unhideWhenUsed/>
    <w:rsid w:val="00F70322"/>
    <w:pPr>
      <w:ind w:left="1920"/>
    </w:pPr>
    <w:rPr>
      <w:sz w:val="20"/>
      <w:szCs w:val="20"/>
    </w:rPr>
  </w:style>
  <w:style w:type="paragraph" w:styleId="TOCHeading">
    <w:name w:val="TOC Heading"/>
    <w:basedOn w:val="Heading1"/>
    <w:next w:val="Normal"/>
    <w:uiPriority w:val="39"/>
    <w:unhideWhenUsed/>
    <w:qFormat/>
    <w:rsid w:val="00F70322"/>
    <w:pPr>
      <w:spacing w:line="276" w:lineRule="auto"/>
      <w:outlineLvl w:val="9"/>
    </w:pPr>
    <w:rPr>
      <w:sz w:val="28"/>
      <w:szCs w:val="28"/>
    </w:rPr>
  </w:style>
  <w:style w:type="paragraph" w:styleId="BalloonText">
    <w:name w:val="Balloon Text"/>
    <w:basedOn w:val="Normal"/>
    <w:link w:val="BalloonTextChar"/>
    <w:uiPriority w:val="99"/>
    <w:semiHidden/>
    <w:unhideWhenUsed/>
    <w:rsid w:val="00F703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322"/>
    <w:rPr>
      <w:rFonts w:ascii="Lucida Grande" w:hAnsi="Lucida Grande" w:cs="Lucida Grande"/>
      <w:sz w:val="18"/>
      <w:szCs w:val="18"/>
    </w:rPr>
  </w:style>
  <w:style w:type="character" w:customStyle="1" w:styleId="Heading2Char">
    <w:name w:val="Heading 2 Char"/>
    <w:basedOn w:val="DefaultParagraphFont"/>
    <w:link w:val="Heading2"/>
    <w:uiPriority w:val="9"/>
    <w:rsid w:val="00E565B3"/>
    <w:rPr>
      <w:rFonts w:ascii="Helvetica" w:eastAsiaTheme="majorEastAsia" w:hAnsi="Helvetica" w:cstheme="majorBidi"/>
      <w:b/>
      <w:bCs/>
      <w:color w:val="527D55" w:themeColor="accent1" w:themeShade="BF"/>
      <w:sz w:val="32"/>
      <w:szCs w:val="32"/>
    </w:rPr>
  </w:style>
  <w:style w:type="character" w:customStyle="1" w:styleId="Heading5Char">
    <w:name w:val="Heading 5 Char"/>
    <w:basedOn w:val="DefaultParagraphFont"/>
    <w:link w:val="Heading5"/>
    <w:uiPriority w:val="9"/>
    <w:semiHidden/>
    <w:rsid w:val="00ED3D66"/>
    <w:rPr>
      <w:rFonts w:ascii="Helvetica" w:eastAsiaTheme="majorEastAsia" w:hAnsi="Helvetica" w:cstheme="majorBidi"/>
      <w:color w:val="527D55" w:themeColor="accent1" w:themeShade="BF"/>
    </w:rPr>
  </w:style>
  <w:style w:type="paragraph" w:styleId="NormalWeb">
    <w:name w:val="Normal (Web)"/>
    <w:basedOn w:val="Normal"/>
    <w:uiPriority w:val="99"/>
    <w:unhideWhenUsed/>
    <w:rsid w:val="00CF5B3C"/>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5A0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E1762"/>
    <w:rPr>
      <w:rFonts w:ascii="Helvetica" w:eastAsiaTheme="majorEastAsia" w:hAnsi="Helvetica" w:cstheme="majorBidi"/>
      <w:b/>
      <w:bCs/>
      <w:color w:val="75A675" w:themeColor="accent2" w:themeShade="BF"/>
      <w:sz w:val="28"/>
    </w:rPr>
  </w:style>
  <w:style w:type="paragraph" w:styleId="FootnoteText">
    <w:name w:val="footnote text"/>
    <w:basedOn w:val="Normal"/>
    <w:link w:val="FootnoteTextChar"/>
    <w:uiPriority w:val="99"/>
    <w:unhideWhenUsed/>
    <w:rsid w:val="00740B2B"/>
  </w:style>
  <w:style w:type="character" w:customStyle="1" w:styleId="FootnoteTextChar">
    <w:name w:val="Footnote Text Char"/>
    <w:basedOn w:val="DefaultParagraphFont"/>
    <w:link w:val="FootnoteText"/>
    <w:uiPriority w:val="99"/>
    <w:rsid w:val="00740B2B"/>
  </w:style>
  <w:style w:type="character" w:styleId="FootnoteReference">
    <w:name w:val="footnote reference"/>
    <w:basedOn w:val="DefaultParagraphFont"/>
    <w:uiPriority w:val="99"/>
    <w:unhideWhenUsed/>
    <w:rsid w:val="00740B2B"/>
    <w:rPr>
      <w:vertAlign w:val="superscript"/>
    </w:rPr>
  </w:style>
  <w:style w:type="character" w:customStyle="1" w:styleId="Heading4Char">
    <w:name w:val="Heading 4 Char"/>
    <w:basedOn w:val="DefaultParagraphFont"/>
    <w:link w:val="Heading4"/>
    <w:uiPriority w:val="9"/>
    <w:rsid w:val="008C7580"/>
    <w:rPr>
      <w:rFonts w:ascii="Helvetica" w:eastAsiaTheme="majorEastAsia" w:hAnsi="Helvetica" w:cstheme="majorBidi"/>
      <w:b/>
      <w:bCs/>
      <w:iCs/>
      <w:color w:val="75A675" w:themeColor="accent2" w:themeShade="BF"/>
    </w:rPr>
  </w:style>
  <w:style w:type="character" w:styleId="Hyperlink">
    <w:name w:val="Hyperlink"/>
    <w:basedOn w:val="DefaultParagraphFont"/>
    <w:uiPriority w:val="99"/>
    <w:unhideWhenUsed/>
    <w:rsid w:val="00D07FAE"/>
    <w:rPr>
      <w:color w:val="3366FF"/>
      <w:u w:val="single"/>
    </w:rPr>
  </w:style>
  <w:style w:type="character" w:styleId="FollowedHyperlink">
    <w:name w:val="FollowedHyperlink"/>
    <w:basedOn w:val="DefaultParagraphFont"/>
    <w:uiPriority w:val="99"/>
    <w:semiHidden/>
    <w:unhideWhenUsed/>
    <w:rsid w:val="00EF66EF"/>
    <w:rPr>
      <w:color w:val="903638" w:themeColor="followedHyperlink"/>
      <w:u w:val="single"/>
    </w:rPr>
  </w:style>
  <w:style w:type="character" w:styleId="CommentReference">
    <w:name w:val="annotation reference"/>
    <w:basedOn w:val="DefaultParagraphFont"/>
    <w:uiPriority w:val="99"/>
    <w:semiHidden/>
    <w:unhideWhenUsed/>
    <w:rsid w:val="005E3B85"/>
    <w:rPr>
      <w:sz w:val="18"/>
      <w:szCs w:val="18"/>
    </w:rPr>
  </w:style>
  <w:style w:type="paragraph" w:styleId="CommentText">
    <w:name w:val="annotation text"/>
    <w:basedOn w:val="Normal"/>
    <w:link w:val="CommentTextChar"/>
    <w:uiPriority w:val="99"/>
    <w:semiHidden/>
    <w:unhideWhenUsed/>
    <w:rsid w:val="005E3B85"/>
    <w:pPr>
      <w:widowControl w:val="0"/>
      <w:spacing w:after="200"/>
    </w:pPr>
    <w:rPr>
      <w:rFonts w:eastAsiaTheme="minorHAnsi"/>
    </w:rPr>
  </w:style>
  <w:style w:type="character" w:customStyle="1" w:styleId="CommentTextChar">
    <w:name w:val="Comment Text Char"/>
    <w:basedOn w:val="DefaultParagraphFont"/>
    <w:link w:val="CommentText"/>
    <w:uiPriority w:val="99"/>
    <w:semiHidden/>
    <w:rsid w:val="005E3B85"/>
    <w:rPr>
      <w:rFonts w:eastAsiaTheme="minorHAnsi"/>
    </w:rPr>
  </w:style>
  <w:style w:type="paragraph" w:customStyle="1" w:styleId="xmsonormal">
    <w:name w:val="x_msonormal"/>
    <w:basedOn w:val="Normal"/>
    <w:rsid w:val="0014536E"/>
    <w:pPr>
      <w:spacing w:before="100" w:beforeAutospacing="1" w:after="100" w:afterAutospacing="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7F6731"/>
    <w:pPr>
      <w:widowControl/>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7F6731"/>
    <w:rPr>
      <w:rFonts w:eastAsiaTheme="minorHAnsi"/>
      <w:b/>
      <w:bCs/>
      <w:sz w:val="20"/>
      <w:szCs w:val="20"/>
    </w:rPr>
  </w:style>
  <w:style w:type="paragraph" w:customStyle="1" w:styleId="Style1">
    <w:name w:val="Style1"/>
    <w:basedOn w:val="Heading1"/>
    <w:qFormat/>
    <w:rsid w:val="00ED3D66"/>
  </w:style>
  <w:style w:type="character" w:customStyle="1" w:styleId="InternetLink">
    <w:name w:val="Internet Link"/>
    <w:basedOn w:val="DefaultParagraphFont"/>
    <w:uiPriority w:val="99"/>
    <w:unhideWhenUsed/>
    <w:rsid w:val="001863B5"/>
    <w:rPr>
      <w:color w:val="3366FF"/>
      <w:u w:val="single"/>
    </w:rPr>
  </w:style>
  <w:style w:type="paragraph" w:customStyle="1" w:styleId="Coursetitles">
    <w:name w:val="Course titles"/>
    <w:basedOn w:val="Heading2"/>
    <w:qFormat/>
    <w:rsid w:val="00E565B3"/>
    <w:pPr>
      <w:spacing w:before="360"/>
    </w:pPr>
  </w:style>
  <w:style w:type="paragraph" w:styleId="Revision">
    <w:name w:val="Revision"/>
    <w:hidden/>
    <w:uiPriority w:val="99"/>
    <w:semiHidden/>
    <w:rsid w:val="0023661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7569">
      <w:bodyDiv w:val="1"/>
      <w:marLeft w:val="0"/>
      <w:marRight w:val="0"/>
      <w:marTop w:val="0"/>
      <w:marBottom w:val="0"/>
      <w:divBdr>
        <w:top w:val="none" w:sz="0" w:space="0" w:color="auto"/>
        <w:left w:val="none" w:sz="0" w:space="0" w:color="auto"/>
        <w:bottom w:val="none" w:sz="0" w:space="0" w:color="auto"/>
        <w:right w:val="none" w:sz="0" w:space="0" w:color="auto"/>
      </w:divBdr>
    </w:div>
    <w:div w:id="208079965">
      <w:bodyDiv w:val="1"/>
      <w:marLeft w:val="0"/>
      <w:marRight w:val="0"/>
      <w:marTop w:val="0"/>
      <w:marBottom w:val="0"/>
      <w:divBdr>
        <w:top w:val="none" w:sz="0" w:space="0" w:color="auto"/>
        <w:left w:val="none" w:sz="0" w:space="0" w:color="auto"/>
        <w:bottom w:val="none" w:sz="0" w:space="0" w:color="auto"/>
        <w:right w:val="none" w:sz="0" w:space="0" w:color="auto"/>
      </w:divBdr>
      <w:divsChild>
        <w:div w:id="1196425442">
          <w:marLeft w:val="0"/>
          <w:marRight w:val="0"/>
          <w:marTop w:val="0"/>
          <w:marBottom w:val="0"/>
          <w:divBdr>
            <w:top w:val="none" w:sz="0" w:space="0" w:color="auto"/>
            <w:left w:val="none" w:sz="0" w:space="0" w:color="auto"/>
            <w:bottom w:val="none" w:sz="0" w:space="0" w:color="auto"/>
            <w:right w:val="none" w:sz="0" w:space="0" w:color="auto"/>
          </w:divBdr>
        </w:div>
        <w:div w:id="2018653449">
          <w:marLeft w:val="0"/>
          <w:marRight w:val="0"/>
          <w:marTop w:val="0"/>
          <w:marBottom w:val="0"/>
          <w:divBdr>
            <w:top w:val="none" w:sz="0" w:space="0" w:color="auto"/>
            <w:left w:val="none" w:sz="0" w:space="0" w:color="auto"/>
            <w:bottom w:val="none" w:sz="0" w:space="0" w:color="auto"/>
            <w:right w:val="none" w:sz="0" w:space="0" w:color="auto"/>
          </w:divBdr>
        </w:div>
        <w:div w:id="554510477">
          <w:marLeft w:val="0"/>
          <w:marRight w:val="0"/>
          <w:marTop w:val="0"/>
          <w:marBottom w:val="0"/>
          <w:divBdr>
            <w:top w:val="none" w:sz="0" w:space="0" w:color="auto"/>
            <w:left w:val="none" w:sz="0" w:space="0" w:color="auto"/>
            <w:bottom w:val="none" w:sz="0" w:space="0" w:color="auto"/>
            <w:right w:val="none" w:sz="0" w:space="0" w:color="auto"/>
          </w:divBdr>
        </w:div>
        <w:div w:id="960647089">
          <w:marLeft w:val="0"/>
          <w:marRight w:val="0"/>
          <w:marTop w:val="0"/>
          <w:marBottom w:val="0"/>
          <w:divBdr>
            <w:top w:val="none" w:sz="0" w:space="0" w:color="auto"/>
            <w:left w:val="none" w:sz="0" w:space="0" w:color="auto"/>
            <w:bottom w:val="none" w:sz="0" w:space="0" w:color="auto"/>
            <w:right w:val="none" w:sz="0" w:space="0" w:color="auto"/>
          </w:divBdr>
        </w:div>
        <w:div w:id="1206023684">
          <w:marLeft w:val="0"/>
          <w:marRight w:val="0"/>
          <w:marTop w:val="0"/>
          <w:marBottom w:val="0"/>
          <w:divBdr>
            <w:top w:val="none" w:sz="0" w:space="0" w:color="auto"/>
            <w:left w:val="none" w:sz="0" w:space="0" w:color="auto"/>
            <w:bottom w:val="none" w:sz="0" w:space="0" w:color="auto"/>
            <w:right w:val="none" w:sz="0" w:space="0" w:color="auto"/>
          </w:divBdr>
        </w:div>
        <w:div w:id="629941666">
          <w:marLeft w:val="0"/>
          <w:marRight w:val="0"/>
          <w:marTop w:val="0"/>
          <w:marBottom w:val="0"/>
          <w:divBdr>
            <w:top w:val="none" w:sz="0" w:space="0" w:color="auto"/>
            <w:left w:val="none" w:sz="0" w:space="0" w:color="auto"/>
            <w:bottom w:val="none" w:sz="0" w:space="0" w:color="auto"/>
            <w:right w:val="none" w:sz="0" w:space="0" w:color="auto"/>
          </w:divBdr>
        </w:div>
        <w:div w:id="1071535743">
          <w:marLeft w:val="0"/>
          <w:marRight w:val="0"/>
          <w:marTop w:val="0"/>
          <w:marBottom w:val="0"/>
          <w:divBdr>
            <w:top w:val="none" w:sz="0" w:space="0" w:color="auto"/>
            <w:left w:val="none" w:sz="0" w:space="0" w:color="auto"/>
            <w:bottom w:val="none" w:sz="0" w:space="0" w:color="auto"/>
            <w:right w:val="none" w:sz="0" w:space="0" w:color="auto"/>
          </w:divBdr>
        </w:div>
        <w:div w:id="1709253316">
          <w:marLeft w:val="0"/>
          <w:marRight w:val="0"/>
          <w:marTop w:val="0"/>
          <w:marBottom w:val="0"/>
          <w:divBdr>
            <w:top w:val="none" w:sz="0" w:space="0" w:color="auto"/>
            <w:left w:val="none" w:sz="0" w:space="0" w:color="auto"/>
            <w:bottom w:val="none" w:sz="0" w:space="0" w:color="auto"/>
            <w:right w:val="none" w:sz="0" w:space="0" w:color="auto"/>
          </w:divBdr>
        </w:div>
        <w:div w:id="1203598212">
          <w:marLeft w:val="0"/>
          <w:marRight w:val="0"/>
          <w:marTop w:val="0"/>
          <w:marBottom w:val="0"/>
          <w:divBdr>
            <w:top w:val="none" w:sz="0" w:space="0" w:color="auto"/>
            <w:left w:val="none" w:sz="0" w:space="0" w:color="auto"/>
            <w:bottom w:val="none" w:sz="0" w:space="0" w:color="auto"/>
            <w:right w:val="none" w:sz="0" w:space="0" w:color="auto"/>
          </w:divBdr>
        </w:div>
        <w:div w:id="821308333">
          <w:marLeft w:val="0"/>
          <w:marRight w:val="0"/>
          <w:marTop w:val="0"/>
          <w:marBottom w:val="0"/>
          <w:divBdr>
            <w:top w:val="none" w:sz="0" w:space="0" w:color="auto"/>
            <w:left w:val="none" w:sz="0" w:space="0" w:color="auto"/>
            <w:bottom w:val="none" w:sz="0" w:space="0" w:color="auto"/>
            <w:right w:val="none" w:sz="0" w:space="0" w:color="auto"/>
          </w:divBdr>
        </w:div>
        <w:div w:id="796139943">
          <w:marLeft w:val="0"/>
          <w:marRight w:val="0"/>
          <w:marTop w:val="0"/>
          <w:marBottom w:val="0"/>
          <w:divBdr>
            <w:top w:val="none" w:sz="0" w:space="0" w:color="auto"/>
            <w:left w:val="none" w:sz="0" w:space="0" w:color="auto"/>
            <w:bottom w:val="none" w:sz="0" w:space="0" w:color="auto"/>
            <w:right w:val="none" w:sz="0" w:space="0" w:color="auto"/>
          </w:divBdr>
        </w:div>
      </w:divsChild>
    </w:div>
    <w:div w:id="226841678">
      <w:bodyDiv w:val="1"/>
      <w:marLeft w:val="0"/>
      <w:marRight w:val="0"/>
      <w:marTop w:val="0"/>
      <w:marBottom w:val="0"/>
      <w:divBdr>
        <w:top w:val="none" w:sz="0" w:space="0" w:color="auto"/>
        <w:left w:val="none" w:sz="0" w:space="0" w:color="auto"/>
        <w:bottom w:val="none" w:sz="0" w:space="0" w:color="auto"/>
        <w:right w:val="none" w:sz="0" w:space="0" w:color="auto"/>
      </w:divBdr>
    </w:div>
    <w:div w:id="289746438">
      <w:bodyDiv w:val="1"/>
      <w:marLeft w:val="0"/>
      <w:marRight w:val="0"/>
      <w:marTop w:val="0"/>
      <w:marBottom w:val="0"/>
      <w:divBdr>
        <w:top w:val="none" w:sz="0" w:space="0" w:color="auto"/>
        <w:left w:val="none" w:sz="0" w:space="0" w:color="auto"/>
        <w:bottom w:val="none" w:sz="0" w:space="0" w:color="auto"/>
        <w:right w:val="none" w:sz="0" w:space="0" w:color="auto"/>
      </w:divBdr>
    </w:div>
    <w:div w:id="503128237">
      <w:bodyDiv w:val="1"/>
      <w:marLeft w:val="0"/>
      <w:marRight w:val="0"/>
      <w:marTop w:val="0"/>
      <w:marBottom w:val="0"/>
      <w:divBdr>
        <w:top w:val="none" w:sz="0" w:space="0" w:color="auto"/>
        <w:left w:val="none" w:sz="0" w:space="0" w:color="auto"/>
        <w:bottom w:val="none" w:sz="0" w:space="0" w:color="auto"/>
        <w:right w:val="none" w:sz="0" w:space="0" w:color="auto"/>
      </w:divBdr>
      <w:divsChild>
        <w:div w:id="96953840">
          <w:marLeft w:val="0"/>
          <w:marRight w:val="0"/>
          <w:marTop w:val="0"/>
          <w:marBottom w:val="0"/>
          <w:divBdr>
            <w:top w:val="none" w:sz="0" w:space="0" w:color="auto"/>
            <w:left w:val="none" w:sz="0" w:space="0" w:color="auto"/>
            <w:bottom w:val="none" w:sz="0" w:space="0" w:color="auto"/>
            <w:right w:val="none" w:sz="0" w:space="0" w:color="auto"/>
          </w:divBdr>
        </w:div>
        <w:div w:id="1412196459">
          <w:marLeft w:val="0"/>
          <w:marRight w:val="0"/>
          <w:marTop w:val="0"/>
          <w:marBottom w:val="0"/>
          <w:divBdr>
            <w:top w:val="none" w:sz="0" w:space="0" w:color="auto"/>
            <w:left w:val="none" w:sz="0" w:space="0" w:color="auto"/>
            <w:bottom w:val="none" w:sz="0" w:space="0" w:color="auto"/>
            <w:right w:val="none" w:sz="0" w:space="0" w:color="auto"/>
          </w:divBdr>
        </w:div>
        <w:div w:id="2101025737">
          <w:marLeft w:val="0"/>
          <w:marRight w:val="0"/>
          <w:marTop w:val="0"/>
          <w:marBottom w:val="0"/>
          <w:divBdr>
            <w:top w:val="none" w:sz="0" w:space="0" w:color="auto"/>
            <w:left w:val="none" w:sz="0" w:space="0" w:color="auto"/>
            <w:bottom w:val="none" w:sz="0" w:space="0" w:color="auto"/>
            <w:right w:val="none" w:sz="0" w:space="0" w:color="auto"/>
          </w:divBdr>
        </w:div>
        <w:div w:id="45766583">
          <w:marLeft w:val="0"/>
          <w:marRight w:val="0"/>
          <w:marTop w:val="0"/>
          <w:marBottom w:val="0"/>
          <w:divBdr>
            <w:top w:val="none" w:sz="0" w:space="0" w:color="auto"/>
            <w:left w:val="none" w:sz="0" w:space="0" w:color="auto"/>
            <w:bottom w:val="none" w:sz="0" w:space="0" w:color="auto"/>
            <w:right w:val="none" w:sz="0" w:space="0" w:color="auto"/>
          </w:divBdr>
        </w:div>
        <w:div w:id="933509823">
          <w:marLeft w:val="0"/>
          <w:marRight w:val="0"/>
          <w:marTop w:val="0"/>
          <w:marBottom w:val="0"/>
          <w:divBdr>
            <w:top w:val="none" w:sz="0" w:space="0" w:color="auto"/>
            <w:left w:val="none" w:sz="0" w:space="0" w:color="auto"/>
            <w:bottom w:val="none" w:sz="0" w:space="0" w:color="auto"/>
            <w:right w:val="none" w:sz="0" w:space="0" w:color="auto"/>
          </w:divBdr>
        </w:div>
        <w:div w:id="1220554216">
          <w:marLeft w:val="0"/>
          <w:marRight w:val="0"/>
          <w:marTop w:val="0"/>
          <w:marBottom w:val="0"/>
          <w:divBdr>
            <w:top w:val="none" w:sz="0" w:space="0" w:color="auto"/>
            <w:left w:val="none" w:sz="0" w:space="0" w:color="auto"/>
            <w:bottom w:val="none" w:sz="0" w:space="0" w:color="auto"/>
            <w:right w:val="none" w:sz="0" w:space="0" w:color="auto"/>
          </w:divBdr>
        </w:div>
        <w:div w:id="564144973">
          <w:marLeft w:val="0"/>
          <w:marRight w:val="0"/>
          <w:marTop w:val="0"/>
          <w:marBottom w:val="0"/>
          <w:divBdr>
            <w:top w:val="none" w:sz="0" w:space="0" w:color="auto"/>
            <w:left w:val="none" w:sz="0" w:space="0" w:color="auto"/>
            <w:bottom w:val="none" w:sz="0" w:space="0" w:color="auto"/>
            <w:right w:val="none" w:sz="0" w:space="0" w:color="auto"/>
          </w:divBdr>
        </w:div>
        <w:div w:id="863399404">
          <w:marLeft w:val="0"/>
          <w:marRight w:val="0"/>
          <w:marTop w:val="0"/>
          <w:marBottom w:val="0"/>
          <w:divBdr>
            <w:top w:val="none" w:sz="0" w:space="0" w:color="auto"/>
            <w:left w:val="none" w:sz="0" w:space="0" w:color="auto"/>
            <w:bottom w:val="none" w:sz="0" w:space="0" w:color="auto"/>
            <w:right w:val="none" w:sz="0" w:space="0" w:color="auto"/>
          </w:divBdr>
        </w:div>
        <w:div w:id="396900727">
          <w:marLeft w:val="0"/>
          <w:marRight w:val="0"/>
          <w:marTop w:val="0"/>
          <w:marBottom w:val="0"/>
          <w:divBdr>
            <w:top w:val="none" w:sz="0" w:space="0" w:color="auto"/>
            <w:left w:val="none" w:sz="0" w:space="0" w:color="auto"/>
            <w:bottom w:val="none" w:sz="0" w:space="0" w:color="auto"/>
            <w:right w:val="none" w:sz="0" w:space="0" w:color="auto"/>
          </w:divBdr>
        </w:div>
      </w:divsChild>
    </w:div>
    <w:div w:id="880434454">
      <w:bodyDiv w:val="1"/>
      <w:marLeft w:val="0"/>
      <w:marRight w:val="0"/>
      <w:marTop w:val="0"/>
      <w:marBottom w:val="0"/>
      <w:divBdr>
        <w:top w:val="none" w:sz="0" w:space="0" w:color="auto"/>
        <w:left w:val="none" w:sz="0" w:space="0" w:color="auto"/>
        <w:bottom w:val="none" w:sz="0" w:space="0" w:color="auto"/>
        <w:right w:val="none" w:sz="0" w:space="0" w:color="auto"/>
      </w:divBdr>
      <w:divsChild>
        <w:div w:id="1102796686">
          <w:marLeft w:val="0"/>
          <w:marRight w:val="0"/>
          <w:marTop w:val="0"/>
          <w:marBottom w:val="0"/>
          <w:divBdr>
            <w:top w:val="none" w:sz="0" w:space="0" w:color="auto"/>
            <w:left w:val="none" w:sz="0" w:space="0" w:color="auto"/>
            <w:bottom w:val="none" w:sz="0" w:space="0" w:color="auto"/>
            <w:right w:val="none" w:sz="0" w:space="0" w:color="auto"/>
          </w:divBdr>
        </w:div>
        <w:div w:id="4400528">
          <w:marLeft w:val="0"/>
          <w:marRight w:val="0"/>
          <w:marTop w:val="0"/>
          <w:marBottom w:val="0"/>
          <w:divBdr>
            <w:top w:val="none" w:sz="0" w:space="0" w:color="auto"/>
            <w:left w:val="none" w:sz="0" w:space="0" w:color="auto"/>
            <w:bottom w:val="none" w:sz="0" w:space="0" w:color="auto"/>
            <w:right w:val="none" w:sz="0" w:space="0" w:color="auto"/>
          </w:divBdr>
        </w:div>
        <w:div w:id="373237422">
          <w:marLeft w:val="0"/>
          <w:marRight w:val="0"/>
          <w:marTop w:val="0"/>
          <w:marBottom w:val="0"/>
          <w:divBdr>
            <w:top w:val="none" w:sz="0" w:space="0" w:color="auto"/>
            <w:left w:val="none" w:sz="0" w:space="0" w:color="auto"/>
            <w:bottom w:val="none" w:sz="0" w:space="0" w:color="auto"/>
            <w:right w:val="none" w:sz="0" w:space="0" w:color="auto"/>
          </w:divBdr>
        </w:div>
        <w:div w:id="1733231948">
          <w:marLeft w:val="0"/>
          <w:marRight w:val="0"/>
          <w:marTop w:val="0"/>
          <w:marBottom w:val="0"/>
          <w:divBdr>
            <w:top w:val="none" w:sz="0" w:space="0" w:color="auto"/>
            <w:left w:val="none" w:sz="0" w:space="0" w:color="auto"/>
            <w:bottom w:val="none" w:sz="0" w:space="0" w:color="auto"/>
            <w:right w:val="none" w:sz="0" w:space="0" w:color="auto"/>
          </w:divBdr>
        </w:div>
        <w:div w:id="1032415107">
          <w:marLeft w:val="0"/>
          <w:marRight w:val="0"/>
          <w:marTop w:val="0"/>
          <w:marBottom w:val="0"/>
          <w:divBdr>
            <w:top w:val="none" w:sz="0" w:space="0" w:color="auto"/>
            <w:left w:val="none" w:sz="0" w:space="0" w:color="auto"/>
            <w:bottom w:val="none" w:sz="0" w:space="0" w:color="auto"/>
            <w:right w:val="none" w:sz="0" w:space="0" w:color="auto"/>
          </w:divBdr>
        </w:div>
        <w:div w:id="816453640">
          <w:marLeft w:val="0"/>
          <w:marRight w:val="0"/>
          <w:marTop w:val="0"/>
          <w:marBottom w:val="0"/>
          <w:divBdr>
            <w:top w:val="none" w:sz="0" w:space="0" w:color="auto"/>
            <w:left w:val="none" w:sz="0" w:space="0" w:color="auto"/>
            <w:bottom w:val="none" w:sz="0" w:space="0" w:color="auto"/>
            <w:right w:val="none" w:sz="0" w:space="0" w:color="auto"/>
          </w:divBdr>
        </w:div>
        <w:div w:id="2053572607">
          <w:marLeft w:val="0"/>
          <w:marRight w:val="0"/>
          <w:marTop w:val="0"/>
          <w:marBottom w:val="0"/>
          <w:divBdr>
            <w:top w:val="none" w:sz="0" w:space="0" w:color="auto"/>
            <w:left w:val="none" w:sz="0" w:space="0" w:color="auto"/>
            <w:bottom w:val="none" w:sz="0" w:space="0" w:color="auto"/>
            <w:right w:val="none" w:sz="0" w:space="0" w:color="auto"/>
          </w:divBdr>
        </w:div>
        <w:div w:id="1489787584">
          <w:marLeft w:val="0"/>
          <w:marRight w:val="0"/>
          <w:marTop w:val="0"/>
          <w:marBottom w:val="0"/>
          <w:divBdr>
            <w:top w:val="none" w:sz="0" w:space="0" w:color="auto"/>
            <w:left w:val="none" w:sz="0" w:space="0" w:color="auto"/>
            <w:bottom w:val="none" w:sz="0" w:space="0" w:color="auto"/>
            <w:right w:val="none" w:sz="0" w:space="0" w:color="auto"/>
          </w:divBdr>
        </w:div>
        <w:div w:id="182323209">
          <w:marLeft w:val="0"/>
          <w:marRight w:val="0"/>
          <w:marTop w:val="0"/>
          <w:marBottom w:val="0"/>
          <w:divBdr>
            <w:top w:val="none" w:sz="0" w:space="0" w:color="auto"/>
            <w:left w:val="none" w:sz="0" w:space="0" w:color="auto"/>
            <w:bottom w:val="none" w:sz="0" w:space="0" w:color="auto"/>
            <w:right w:val="none" w:sz="0" w:space="0" w:color="auto"/>
          </w:divBdr>
        </w:div>
        <w:div w:id="953168537">
          <w:marLeft w:val="0"/>
          <w:marRight w:val="0"/>
          <w:marTop w:val="0"/>
          <w:marBottom w:val="0"/>
          <w:divBdr>
            <w:top w:val="none" w:sz="0" w:space="0" w:color="auto"/>
            <w:left w:val="none" w:sz="0" w:space="0" w:color="auto"/>
            <w:bottom w:val="none" w:sz="0" w:space="0" w:color="auto"/>
            <w:right w:val="none" w:sz="0" w:space="0" w:color="auto"/>
          </w:divBdr>
        </w:div>
        <w:div w:id="856623330">
          <w:marLeft w:val="0"/>
          <w:marRight w:val="0"/>
          <w:marTop w:val="0"/>
          <w:marBottom w:val="0"/>
          <w:divBdr>
            <w:top w:val="none" w:sz="0" w:space="0" w:color="auto"/>
            <w:left w:val="none" w:sz="0" w:space="0" w:color="auto"/>
            <w:bottom w:val="none" w:sz="0" w:space="0" w:color="auto"/>
            <w:right w:val="none" w:sz="0" w:space="0" w:color="auto"/>
          </w:divBdr>
        </w:div>
        <w:div w:id="1280800734">
          <w:marLeft w:val="0"/>
          <w:marRight w:val="0"/>
          <w:marTop w:val="0"/>
          <w:marBottom w:val="0"/>
          <w:divBdr>
            <w:top w:val="none" w:sz="0" w:space="0" w:color="auto"/>
            <w:left w:val="none" w:sz="0" w:space="0" w:color="auto"/>
            <w:bottom w:val="none" w:sz="0" w:space="0" w:color="auto"/>
            <w:right w:val="none" w:sz="0" w:space="0" w:color="auto"/>
          </w:divBdr>
        </w:div>
        <w:div w:id="918908630">
          <w:marLeft w:val="0"/>
          <w:marRight w:val="0"/>
          <w:marTop w:val="0"/>
          <w:marBottom w:val="0"/>
          <w:divBdr>
            <w:top w:val="none" w:sz="0" w:space="0" w:color="auto"/>
            <w:left w:val="none" w:sz="0" w:space="0" w:color="auto"/>
            <w:bottom w:val="none" w:sz="0" w:space="0" w:color="auto"/>
            <w:right w:val="none" w:sz="0" w:space="0" w:color="auto"/>
          </w:divBdr>
        </w:div>
        <w:div w:id="1028674473">
          <w:marLeft w:val="0"/>
          <w:marRight w:val="0"/>
          <w:marTop w:val="0"/>
          <w:marBottom w:val="0"/>
          <w:divBdr>
            <w:top w:val="none" w:sz="0" w:space="0" w:color="auto"/>
            <w:left w:val="none" w:sz="0" w:space="0" w:color="auto"/>
            <w:bottom w:val="none" w:sz="0" w:space="0" w:color="auto"/>
            <w:right w:val="none" w:sz="0" w:space="0" w:color="auto"/>
          </w:divBdr>
        </w:div>
        <w:div w:id="598678721">
          <w:marLeft w:val="0"/>
          <w:marRight w:val="0"/>
          <w:marTop w:val="0"/>
          <w:marBottom w:val="0"/>
          <w:divBdr>
            <w:top w:val="none" w:sz="0" w:space="0" w:color="auto"/>
            <w:left w:val="none" w:sz="0" w:space="0" w:color="auto"/>
            <w:bottom w:val="none" w:sz="0" w:space="0" w:color="auto"/>
            <w:right w:val="none" w:sz="0" w:space="0" w:color="auto"/>
          </w:divBdr>
        </w:div>
        <w:div w:id="674500399">
          <w:marLeft w:val="0"/>
          <w:marRight w:val="0"/>
          <w:marTop w:val="0"/>
          <w:marBottom w:val="0"/>
          <w:divBdr>
            <w:top w:val="none" w:sz="0" w:space="0" w:color="auto"/>
            <w:left w:val="none" w:sz="0" w:space="0" w:color="auto"/>
            <w:bottom w:val="none" w:sz="0" w:space="0" w:color="auto"/>
            <w:right w:val="none" w:sz="0" w:space="0" w:color="auto"/>
          </w:divBdr>
        </w:div>
        <w:div w:id="2012373577">
          <w:marLeft w:val="0"/>
          <w:marRight w:val="0"/>
          <w:marTop w:val="0"/>
          <w:marBottom w:val="0"/>
          <w:divBdr>
            <w:top w:val="none" w:sz="0" w:space="0" w:color="auto"/>
            <w:left w:val="none" w:sz="0" w:space="0" w:color="auto"/>
            <w:bottom w:val="none" w:sz="0" w:space="0" w:color="auto"/>
            <w:right w:val="none" w:sz="0" w:space="0" w:color="auto"/>
          </w:divBdr>
        </w:div>
        <w:div w:id="1008873509">
          <w:marLeft w:val="0"/>
          <w:marRight w:val="0"/>
          <w:marTop w:val="0"/>
          <w:marBottom w:val="0"/>
          <w:divBdr>
            <w:top w:val="none" w:sz="0" w:space="0" w:color="auto"/>
            <w:left w:val="none" w:sz="0" w:space="0" w:color="auto"/>
            <w:bottom w:val="none" w:sz="0" w:space="0" w:color="auto"/>
            <w:right w:val="none" w:sz="0" w:space="0" w:color="auto"/>
          </w:divBdr>
        </w:div>
        <w:div w:id="583881349">
          <w:marLeft w:val="0"/>
          <w:marRight w:val="0"/>
          <w:marTop w:val="0"/>
          <w:marBottom w:val="0"/>
          <w:divBdr>
            <w:top w:val="none" w:sz="0" w:space="0" w:color="auto"/>
            <w:left w:val="none" w:sz="0" w:space="0" w:color="auto"/>
            <w:bottom w:val="none" w:sz="0" w:space="0" w:color="auto"/>
            <w:right w:val="none" w:sz="0" w:space="0" w:color="auto"/>
          </w:divBdr>
        </w:div>
        <w:div w:id="1615625114">
          <w:marLeft w:val="0"/>
          <w:marRight w:val="0"/>
          <w:marTop w:val="0"/>
          <w:marBottom w:val="0"/>
          <w:divBdr>
            <w:top w:val="none" w:sz="0" w:space="0" w:color="auto"/>
            <w:left w:val="none" w:sz="0" w:space="0" w:color="auto"/>
            <w:bottom w:val="none" w:sz="0" w:space="0" w:color="auto"/>
            <w:right w:val="none" w:sz="0" w:space="0" w:color="auto"/>
          </w:divBdr>
        </w:div>
        <w:div w:id="1587418914">
          <w:marLeft w:val="0"/>
          <w:marRight w:val="0"/>
          <w:marTop w:val="0"/>
          <w:marBottom w:val="0"/>
          <w:divBdr>
            <w:top w:val="none" w:sz="0" w:space="0" w:color="auto"/>
            <w:left w:val="none" w:sz="0" w:space="0" w:color="auto"/>
            <w:bottom w:val="none" w:sz="0" w:space="0" w:color="auto"/>
            <w:right w:val="none" w:sz="0" w:space="0" w:color="auto"/>
          </w:divBdr>
        </w:div>
        <w:div w:id="144784322">
          <w:marLeft w:val="0"/>
          <w:marRight w:val="0"/>
          <w:marTop w:val="0"/>
          <w:marBottom w:val="0"/>
          <w:divBdr>
            <w:top w:val="none" w:sz="0" w:space="0" w:color="auto"/>
            <w:left w:val="none" w:sz="0" w:space="0" w:color="auto"/>
            <w:bottom w:val="none" w:sz="0" w:space="0" w:color="auto"/>
            <w:right w:val="none" w:sz="0" w:space="0" w:color="auto"/>
          </w:divBdr>
        </w:div>
        <w:div w:id="587543650">
          <w:marLeft w:val="0"/>
          <w:marRight w:val="0"/>
          <w:marTop w:val="0"/>
          <w:marBottom w:val="0"/>
          <w:divBdr>
            <w:top w:val="none" w:sz="0" w:space="0" w:color="auto"/>
            <w:left w:val="none" w:sz="0" w:space="0" w:color="auto"/>
            <w:bottom w:val="none" w:sz="0" w:space="0" w:color="auto"/>
            <w:right w:val="none" w:sz="0" w:space="0" w:color="auto"/>
          </w:divBdr>
        </w:div>
        <w:div w:id="673799045">
          <w:marLeft w:val="0"/>
          <w:marRight w:val="0"/>
          <w:marTop w:val="0"/>
          <w:marBottom w:val="0"/>
          <w:divBdr>
            <w:top w:val="none" w:sz="0" w:space="0" w:color="auto"/>
            <w:left w:val="none" w:sz="0" w:space="0" w:color="auto"/>
            <w:bottom w:val="none" w:sz="0" w:space="0" w:color="auto"/>
            <w:right w:val="none" w:sz="0" w:space="0" w:color="auto"/>
          </w:divBdr>
        </w:div>
        <w:div w:id="705719607">
          <w:marLeft w:val="0"/>
          <w:marRight w:val="0"/>
          <w:marTop w:val="0"/>
          <w:marBottom w:val="0"/>
          <w:divBdr>
            <w:top w:val="none" w:sz="0" w:space="0" w:color="auto"/>
            <w:left w:val="none" w:sz="0" w:space="0" w:color="auto"/>
            <w:bottom w:val="none" w:sz="0" w:space="0" w:color="auto"/>
            <w:right w:val="none" w:sz="0" w:space="0" w:color="auto"/>
          </w:divBdr>
        </w:div>
        <w:div w:id="295649348">
          <w:marLeft w:val="0"/>
          <w:marRight w:val="0"/>
          <w:marTop w:val="0"/>
          <w:marBottom w:val="0"/>
          <w:divBdr>
            <w:top w:val="none" w:sz="0" w:space="0" w:color="auto"/>
            <w:left w:val="none" w:sz="0" w:space="0" w:color="auto"/>
            <w:bottom w:val="none" w:sz="0" w:space="0" w:color="auto"/>
            <w:right w:val="none" w:sz="0" w:space="0" w:color="auto"/>
          </w:divBdr>
        </w:div>
        <w:div w:id="502428597">
          <w:marLeft w:val="0"/>
          <w:marRight w:val="0"/>
          <w:marTop w:val="0"/>
          <w:marBottom w:val="0"/>
          <w:divBdr>
            <w:top w:val="none" w:sz="0" w:space="0" w:color="auto"/>
            <w:left w:val="none" w:sz="0" w:space="0" w:color="auto"/>
            <w:bottom w:val="none" w:sz="0" w:space="0" w:color="auto"/>
            <w:right w:val="none" w:sz="0" w:space="0" w:color="auto"/>
          </w:divBdr>
        </w:div>
        <w:div w:id="190798345">
          <w:marLeft w:val="0"/>
          <w:marRight w:val="0"/>
          <w:marTop w:val="0"/>
          <w:marBottom w:val="0"/>
          <w:divBdr>
            <w:top w:val="none" w:sz="0" w:space="0" w:color="auto"/>
            <w:left w:val="none" w:sz="0" w:space="0" w:color="auto"/>
            <w:bottom w:val="none" w:sz="0" w:space="0" w:color="auto"/>
            <w:right w:val="none" w:sz="0" w:space="0" w:color="auto"/>
          </w:divBdr>
        </w:div>
      </w:divsChild>
    </w:div>
    <w:div w:id="1119448933">
      <w:bodyDiv w:val="1"/>
      <w:marLeft w:val="0"/>
      <w:marRight w:val="0"/>
      <w:marTop w:val="0"/>
      <w:marBottom w:val="0"/>
      <w:divBdr>
        <w:top w:val="none" w:sz="0" w:space="0" w:color="auto"/>
        <w:left w:val="none" w:sz="0" w:space="0" w:color="auto"/>
        <w:bottom w:val="none" w:sz="0" w:space="0" w:color="auto"/>
        <w:right w:val="none" w:sz="0" w:space="0" w:color="auto"/>
      </w:divBdr>
    </w:div>
    <w:div w:id="1148322548">
      <w:bodyDiv w:val="1"/>
      <w:marLeft w:val="0"/>
      <w:marRight w:val="0"/>
      <w:marTop w:val="0"/>
      <w:marBottom w:val="0"/>
      <w:divBdr>
        <w:top w:val="none" w:sz="0" w:space="0" w:color="auto"/>
        <w:left w:val="none" w:sz="0" w:space="0" w:color="auto"/>
        <w:bottom w:val="none" w:sz="0" w:space="0" w:color="auto"/>
        <w:right w:val="none" w:sz="0" w:space="0" w:color="auto"/>
      </w:divBdr>
    </w:div>
    <w:div w:id="1377507541">
      <w:bodyDiv w:val="1"/>
      <w:marLeft w:val="0"/>
      <w:marRight w:val="0"/>
      <w:marTop w:val="0"/>
      <w:marBottom w:val="0"/>
      <w:divBdr>
        <w:top w:val="none" w:sz="0" w:space="0" w:color="auto"/>
        <w:left w:val="none" w:sz="0" w:space="0" w:color="auto"/>
        <w:bottom w:val="none" w:sz="0" w:space="0" w:color="auto"/>
        <w:right w:val="none" w:sz="0" w:space="0" w:color="auto"/>
      </w:divBdr>
    </w:div>
    <w:div w:id="195594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artmouth.edu/~csrc/"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dartmouth.edu/~ugar/undergrad/" TargetMode="External"/><Relationship Id="rId11" Type="http://schemas.openxmlformats.org/officeDocument/2006/relationships/hyperlink" Target="http://www.dartmouth.edu/~csrc/" TargetMode="External"/><Relationship Id="rId12" Type="http://schemas.openxmlformats.org/officeDocument/2006/relationships/hyperlink" Target="http://www.dartmouth.edu/~ugar/undergrad/other.html" TargetMode="External"/><Relationship Id="rId13" Type="http://schemas.openxmlformats.org/officeDocument/2006/relationships/hyperlink" Target="http://www.dartmouth.edu/~upperde/sophomores/" TargetMode="External"/><Relationship Id="rId14" Type="http://schemas.openxmlformats.org/officeDocument/2006/relationships/hyperlink" Target="http://www.dartmouth.edu/~upperde/academic/planning/myths.html" TargetMode="External"/><Relationship Id="rId15" Type="http://schemas.openxmlformats.org/officeDocument/2006/relationships/hyperlink" Target="http://www.dartmouth.edu/~csrc/explore/major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artmouth.edu/~orientation/placement/placementschedule.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ＭＳ 明朝"/>
        <a:font script="Hang" typeface="바탕"/>
        <a:font script="Hans" typeface="华文新魏"/>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ＭＳ 明朝"/>
        <a:font script="Hang" typeface="바탕"/>
        <a:font script="Hans" typeface="华文新魏"/>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8180-141C-8049-BFEB-B92A08FE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1911</Words>
  <Characters>10898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Dartmouth College</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Pfister</dc:creator>
  <cp:keywords/>
  <dc:description/>
  <cp:lastModifiedBy>Heather T. Williams</cp:lastModifiedBy>
  <cp:revision>3</cp:revision>
  <cp:lastPrinted>2015-09-01T21:58:00Z</cp:lastPrinted>
  <dcterms:created xsi:type="dcterms:W3CDTF">2017-03-24T13:59:00Z</dcterms:created>
  <dcterms:modified xsi:type="dcterms:W3CDTF">2017-03-24T14:00:00Z</dcterms:modified>
</cp:coreProperties>
</file>