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9B92" w14:textId="6EC05B3F" w:rsidR="007C1158" w:rsidRDefault="007C1158" w:rsidP="007C1158">
      <w:pPr>
        <w:jc w:val="center"/>
        <w:rPr>
          <w:rFonts w:ascii="Bembo MT Pro" w:hAnsi="Bembo MT Pro"/>
          <w:b/>
          <w:u w:val="single"/>
        </w:rPr>
      </w:pPr>
      <w:r>
        <w:rPr>
          <w:rFonts w:ascii="Bembo MT Pro" w:hAnsi="Bembo MT Pro"/>
          <w:b/>
          <w:u w:val="single"/>
        </w:rPr>
        <w:t xml:space="preserve">DARTMOUTH </w:t>
      </w:r>
      <w:r w:rsidRPr="007C1158">
        <w:rPr>
          <w:rFonts w:ascii="Bembo MT Pro" w:hAnsi="Bembo MT Pro"/>
          <w:b/>
          <w:u w:val="single"/>
        </w:rPr>
        <w:t xml:space="preserve">CLASS OF </w:t>
      </w:r>
      <w:r>
        <w:rPr>
          <w:rFonts w:ascii="Bembo MT Pro" w:hAnsi="Bembo MT Pro"/>
          <w:b/>
          <w:u w:val="single"/>
        </w:rPr>
        <w:t>19</w:t>
      </w:r>
      <w:r w:rsidRPr="007C1158">
        <w:rPr>
          <w:rFonts w:ascii="Bembo MT Pro" w:hAnsi="Bembo MT Pro"/>
          <w:b/>
          <w:u w:val="single"/>
        </w:rPr>
        <w:t xml:space="preserve">82 </w:t>
      </w:r>
    </w:p>
    <w:p w14:paraId="4842866C" w14:textId="6FC9CA1D" w:rsidR="007C1158" w:rsidRPr="007C1158" w:rsidRDefault="007C1158" w:rsidP="007C1158">
      <w:pPr>
        <w:jc w:val="center"/>
        <w:rPr>
          <w:rFonts w:ascii="Bembo MT Pro" w:hAnsi="Bembo MT Pro"/>
          <w:b/>
          <w:u w:val="single"/>
        </w:rPr>
      </w:pPr>
      <w:r w:rsidRPr="007C1158">
        <w:rPr>
          <w:rFonts w:ascii="Bembo MT Pro" w:hAnsi="Bembo MT Pro"/>
          <w:b/>
          <w:u w:val="single"/>
        </w:rPr>
        <w:t>UPPER VALLEY COMMUNITY IMPACT FELLOWSHIP</w:t>
      </w:r>
    </w:p>
    <w:p w14:paraId="7C99D2AA" w14:textId="662BE0C2" w:rsidR="007C1158" w:rsidRPr="007C1158" w:rsidRDefault="007C1158" w:rsidP="007C1158">
      <w:pPr>
        <w:jc w:val="center"/>
        <w:rPr>
          <w:rFonts w:ascii="Bembo MT Pro" w:hAnsi="Bembo MT Pro"/>
          <w:b/>
        </w:rPr>
      </w:pPr>
      <w:r w:rsidRPr="007C1158">
        <w:rPr>
          <w:rFonts w:ascii="Bembo MT Pro" w:hAnsi="Bembo MT Pro"/>
          <w:b/>
        </w:rPr>
        <w:t>IMPACT AND EVALUATION</w:t>
      </w:r>
    </w:p>
    <w:p w14:paraId="3433BE6B" w14:textId="77777777" w:rsidR="007C1158" w:rsidRPr="00765C95" w:rsidRDefault="007C1158" w:rsidP="007C1158">
      <w:pPr>
        <w:jc w:val="center"/>
        <w:rPr>
          <w:rFonts w:ascii="Bembo MT Pro" w:hAnsi="Bembo MT Pro"/>
          <w:b/>
          <w:u w:val="single"/>
        </w:rPr>
      </w:pPr>
    </w:p>
    <w:p w14:paraId="2C584AFC" w14:textId="73321FAA" w:rsidR="007C1158" w:rsidRPr="003F78B2" w:rsidRDefault="007C1158" w:rsidP="007C1158">
      <w:pPr>
        <w:rPr>
          <w:rFonts w:ascii="Bembo MT Pro" w:hAnsi="Bembo MT Pro"/>
          <w:b/>
        </w:rPr>
      </w:pPr>
      <w:r>
        <w:rPr>
          <w:rFonts w:ascii="Bembo MT Pro" w:hAnsi="Bembo MT Pro"/>
          <w:b/>
        </w:rPr>
        <w:t>THE FELLOWSHIP</w:t>
      </w:r>
    </w:p>
    <w:p w14:paraId="52417A4A" w14:textId="77777777" w:rsidR="007C1158" w:rsidRPr="003F78B2" w:rsidRDefault="007C1158" w:rsidP="007C1158">
      <w:pPr>
        <w:rPr>
          <w:rFonts w:ascii="Bembo MT Pro" w:hAnsi="Bembo MT Pro"/>
          <w:b/>
        </w:rPr>
      </w:pPr>
    </w:p>
    <w:p w14:paraId="34FD536F" w14:textId="63C8F639" w:rsidR="007C1158" w:rsidRDefault="007C1158" w:rsidP="007C1158">
      <w:pPr>
        <w:rPr>
          <w:rFonts w:ascii="Bembo MT Pro" w:hAnsi="Bembo MT Pro"/>
        </w:rPr>
      </w:pPr>
      <w:r>
        <w:rPr>
          <w:rFonts w:ascii="Bembo MT Pro" w:hAnsi="Bembo MT Pro"/>
        </w:rPr>
        <w:t xml:space="preserve">The ’82 Fellowship is a year-long independent </w:t>
      </w:r>
      <w:r w:rsidR="00462FB8">
        <w:rPr>
          <w:rFonts w:ascii="Bembo MT Pro" w:hAnsi="Bembo MT Pro"/>
        </w:rPr>
        <w:t xml:space="preserve">project that seeks to contribute meaningfully to the Upper Valley through a community partnership. </w:t>
      </w:r>
      <w:r w:rsidR="00746D23">
        <w:rPr>
          <w:rFonts w:ascii="Bembo MT Pro" w:hAnsi="Bembo MT Pro"/>
        </w:rPr>
        <w:t xml:space="preserve">The student fellow works on the project in a part-time capacity for at least two terms and full-time for one term during which they do not take classes. </w:t>
      </w:r>
    </w:p>
    <w:p w14:paraId="2F9AD521" w14:textId="77777777" w:rsidR="00746D23" w:rsidRDefault="00746D23" w:rsidP="007C1158">
      <w:pPr>
        <w:rPr>
          <w:rFonts w:ascii="Bembo MT Pro" w:hAnsi="Bembo MT Pro"/>
        </w:rPr>
      </w:pPr>
    </w:p>
    <w:p w14:paraId="05775CA1" w14:textId="04AA702B" w:rsidR="00746D23" w:rsidRPr="00DA4F7A" w:rsidRDefault="00746D23" w:rsidP="007C1158">
      <w:pPr>
        <w:rPr>
          <w:rFonts w:ascii="Bembo MT Pro" w:hAnsi="Bembo MT Pro"/>
        </w:rPr>
      </w:pPr>
      <w:r>
        <w:rPr>
          <w:rFonts w:ascii="Bembo MT Pro" w:hAnsi="Bembo MT Pro"/>
        </w:rPr>
        <w:t xml:space="preserve">This year’s project is a program evaluation, impact analysis, and historical retrospective of the ’82 Fellowship. </w:t>
      </w:r>
    </w:p>
    <w:p w14:paraId="5F4DC2BE" w14:textId="77777777" w:rsidR="007C1158" w:rsidRPr="003F78B2" w:rsidRDefault="007C1158" w:rsidP="007C1158">
      <w:pPr>
        <w:rPr>
          <w:rFonts w:ascii="Bembo MT Pro" w:hAnsi="Bembo MT Pro"/>
        </w:rPr>
      </w:pPr>
    </w:p>
    <w:p w14:paraId="4534EE6E" w14:textId="043F266B" w:rsidR="007C1158" w:rsidRPr="003F78B2" w:rsidRDefault="00746D23" w:rsidP="007C1158">
      <w:pPr>
        <w:rPr>
          <w:rFonts w:ascii="Bembo MT Pro" w:hAnsi="Bembo MT Pro"/>
          <w:b/>
        </w:rPr>
      </w:pPr>
      <w:r>
        <w:rPr>
          <w:rFonts w:ascii="Bembo MT Pro" w:hAnsi="Bembo MT Pro"/>
          <w:b/>
        </w:rPr>
        <w:t>THE FELLOWSHIP</w:t>
      </w:r>
      <w:r w:rsidR="007C1158" w:rsidRPr="003F78B2">
        <w:rPr>
          <w:rFonts w:ascii="Bembo MT Pro" w:hAnsi="Bembo MT Pro"/>
          <w:b/>
        </w:rPr>
        <w:t xml:space="preserve"> PROJECT PARTNER</w:t>
      </w:r>
    </w:p>
    <w:p w14:paraId="1AABD206" w14:textId="77777777" w:rsidR="007C1158" w:rsidRPr="003F78B2" w:rsidRDefault="007C1158" w:rsidP="007C1158">
      <w:pPr>
        <w:rPr>
          <w:rFonts w:ascii="Bembo MT Pro" w:hAnsi="Bembo MT Pro"/>
          <w:b/>
        </w:rPr>
      </w:pPr>
    </w:p>
    <w:p w14:paraId="4CA4DE69" w14:textId="6B376430" w:rsidR="007C1158" w:rsidRDefault="00CC3976" w:rsidP="007C1158">
      <w:pPr>
        <w:rPr>
          <w:rFonts w:ascii="Bembo MT Pro" w:hAnsi="Bembo MT Pro"/>
        </w:rPr>
      </w:pPr>
      <w:r>
        <w:rPr>
          <w:rFonts w:ascii="Bembo MT Pro" w:hAnsi="Bembo MT Pro"/>
        </w:rPr>
        <w:t xml:space="preserve">The ’82 Fellow will </w:t>
      </w:r>
      <w:r w:rsidR="007C65BC">
        <w:rPr>
          <w:rFonts w:ascii="Bembo MT Pro" w:hAnsi="Bembo MT Pro"/>
        </w:rPr>
        <w:t>be mentored by</w:t>
      </w:r>
      <w:r>
        <w:rPr>
          <w:rFonts w:ascii="Bembo MT Pro" w:hAnsi="Bembo MT Pro"/>
        </w:rPr>
        <w:t xml:space="preserve"> PEER (</w:t>
      </w:r>
      <w:r w:rsidRPr="00CC3976">
        <w:rPr>
          <w:rFonts w:ascii="Bembo MT Pro" w:hAnsi="Bembo MT Pro"/>
        </w:rPr>
        <w:t>Program Evaluation and Educational Research</w:t>
      </w:r>
      <w:r>
        <w:rPr>
          <w:rFonts w:ascii="Bembo MT Pro" w:hAnsi="Bembo MT Pro"/>
        </w:rPr>
        <w:t xml:space="preserve">) Associates, whose mission is to support education organizations measure, evaluate, and </w:t>
      </w:r>
      <w:r w:rsidR="00185DA3">
        <w:rPr>
          <w:rFonts w:ascii="Bembo MT Pro" w:hAnsi="Bembo MT Pro"/>
        </w:rPr>
        <w:t xml:space="preserve">innovate their </w:t>
      </w:r>
      <w:r w:rsidR="007C65BC">
        <w:rPr>
          <w:rFonts w:ascii="Bembo MT Pro" w:hAnsi="Bembo MT Pro"/>
        </w:rPr>
        <w:t>practices to better achieve their missions</w:t>
      </w:r>
      <w:r w:rsidR="007C1158">
        <w:rPr>
          <w:rFonts w:ascii="Bembo MT Pro" w:hAnsi="Bembo MT Pro"/>
        </w:rPr>
        <w:t xml:space="preserve">. </w:t>
      </w:r>
    </w:p>
    <w:p w14:paraId="6BF53EC1" w14:textId="77777777" w:rsidR="007C1158" w:rsidRDefault="007C1158" w:rsidP="007C1158">
      <w:pPr>
        <w:rPr>
          <w:rFonts w:ascii="Bembo MT Pro" w:hAnsi="Bembo MT Pro"/>
        </w:rPr>
      </w:pPr>
    </w:p>
    <w:p w14:paraId="6FB235F9" w14:textId="70BE741E" w:rsidR="007C1158" w:rsidRPr="00AD0D1B" w:rsidRDefault="007C1158" w:rsidP="007E1437">
      <w:pPr>
        <w:pStyle w:val="ListParagraph"/>
        <w:numPr>
          <w:ilvl w:val="0"/>
          <w:numId w:val="1"/>
        </w:numPr>
        <w:rPr>
          <w:rFonts w:ascii="Bembo MT Pro" w:hAnsi="Bembo MT Pro"/>
          <w:b/>
        </w:rPr>
      </w:pPr>
      <w:r w:rsidRPr="00AD0D1B">
        <w:rPr>
          <w:rFonts w:ascii="Bembo MT Pro" w:hAnsi="Bembo MT Pro"/>
        </w:rPr>
        <w:t xml:space="preserve">The website is: </w:t>
      </w:r>
      <w:r w:rsidR="00185DA3" w:rsidRPr="00AD0D1B">
        <w:rPr>
          <w:rStyle w:val="Hyperlink"/>
          <w:rFonts w:ascii="Bembo MT Pro" w:hAnsi="Bembo MT Pro"/>
        </w:rPr>
        <w:t>https://peerassociates.net/</w:t>
      </w:r>
      <w:r w:rsidRPr="00AD0D1B">
        <w:rPr>
          <w:rFonts w:ascii="Bembo MT Pro" w:hAnsi="Bembo MT Pro"/>
        </w:rPr>
        <w:t xml:space="preserve"> </w:t>
      </w:r>
    </w:p>
    <w:p w14:paraId="22CD890B" w14:textId="77777777" w:rsidR="007C1158" w:rsidRDefault="007C1158" w:rsidP="007C1158">
      <w:pPr>
        <w:rPr>
          <w:rFonts w:ascii="Bembo MT Pro" w:hAnsi="Bembo MT Pro"/>
          <w:b/>
        </w:rPr>
      </w:pPr>
    </w:p>
    <w:p w14:paraId="420F40F0" w14:textId="3FC9FB0F" w:rsidR="007C1158" w:rsidRPr="003F78B2" w:rsidRDefault="007C65BC" w:rsidP="007C1158">
      <w:pPr>
        <w:rPr>
          <w:rFonts w:ascii="Bembo MT Pro" w:hAnsi="Bembo MT Pro"/>
          <w:b/>
        </w:rPr>
      </w:pPr>
      <w:r>
        <w:rPr>
          <w:rFonts w:ascii="Bembo MT Pro" w:hAnsi="Bembo MT Pro"/>
          <w:b/>
        </w:rPr>
        <w:t>FELLOWSHIP PROJECT</w:t>
      </w:r>
      <w:r w:rsidR="007C1158">
        <w:rPr>
          <w:rFonts w:ascii="Bembo MT Pro" w:hAnsi="Bembo MT Pro"/>
          <w:b/>
        </w:rPr>
        <w:t xml:space="preserve"> </w:t>
      </w:r>
      <w:r w:rsidR="00AD0D1B">
        <w:rPr>
          <w:rFonts w:ascii="Bembo MT Pro" w:hAnsi="Bembo MT Pro"/>
          <w:b/>
        </w:rPr>
        <w:t>INFORMATION AND CONTEXT</w:t>
      </w:r>
    </w:p>
    <w:p w14:paraId="5E3B1E23" w14:textId="77777777" w:rsidR="007C1158" w:rsidRPr="003F78B2" w:rsidRDefault="007C1158" w:rsidP="007C1158">
      <w:pPr>
        <w:rPr>
          <w:rFonts w:ascii="Bembo MT Pro" w:hAnsi="Bembo MT Pro"/>
          <w:b/>
        </w:rPr>
      </w:pPr>
    </w:p>
    <w:p w14:paraId="6FB1FF60" w14:textId="5014DFE9" w:rsidR="007C65BC" w:rsidRDefault="007C65BC" w:rsidP="007C65BC">
      <w:pPr>
        <w:rPr>
          <w:rFonts w:ascii="Bembo MT Pro" w:eastAsia="Times New Roman" w:hAnsi="Bembo MT Pro" w:cs="Times New Roman"/>
          <w:color w:val="000000"/>
        </w:rPr>
      </w:pPr>
      <w:r w:rsidRPr="007C65BC">
        <w:rPr>
          <w:rFonts w:ascii="Bembo MT Pro" w:eastAsia="Times New Roman" w:hAnsi="Bembo MT Pro" w:cs="Times New Roman"/>
          <w:color w:val="000000"/>
        </w:rPr>
        <w:t>The Advisory Board of the Dartmouth Class of 1982’s Upper Valley Community Impact Fellowship (UVCIF) program has agreed that an independent, external evaluation of the program be carried out</w:t>
      </w:r>
      <w:r w:rsidR="008A214B">
        <w:rPr>
          <w:rFonts w:ascii="Bembo MT Pro" w:eastAsia="Times New Roman" w:hAnsi="Bembo MT Pro" w:cs="Times New Roman"/>
          <w:color w:val="000000"/>
        </w:rPr>
        <w:t xml:space="preserve"> in advance of their 40</w:t>
      </w:r>
      <w:r w:rsidR="008A214B" w:rsidRPr="008A214B">
        <w:rPr>
          <w:rFonts w:ascii="Bembo MT Pro" w:eastAsia="Times New Roman" w:hAnsi="Bembo MT Pro" w:cs="Times New Roman"/>
          <w:color w:val="000000"/>
        </w:rPr>
        <w:t>th</w:t>
      </w:r>
      <w:r w:rsidR="008A214B">
        <w:rPr>
          <w:rFonts w:ascii="Bembo MT Pro" w:eastAsia="Times New Roman" w:hAnsi="Bembo MT Pro" w:cs="Times New Roman"/>
          <w:color w:val="000000"/>
        </w:rPr>
        <w:t xml:space="preserve"> reunion gathering which will take place over 23X.</w:t>
      </w:r>
    </w:p>
    <w:p w14:paraId="60B36AB4" w14:textId="77777777" w:rsidR="007C65BC" w:rsidRDefault="007C65BC" w:rsidP="007C65BC">
      <w:pPr>
        <w:rPr>
          <w:rFonts w:ascii="Bembo MT Pro" w:eastAsia="Times New Roman" w:hAnsi="Bembo MT Pro" w:cs="Times New Roman"/>
          <w:color w:val="000000"/>
        </w:rPr>
      </w:pPr>
    </w:p>
    <w:p w14:paraId="5BC176AC" w14:textId="1A9EFF43" w:rsidR="007C65BC" w:rsidRPr="007C65BC" w:rsidRDefault="007C65BC" w:rsidP="007C65BC">
      <w:pPr>
        <w:rPr>
          <w:rFonts w:ascii="Bembo MT Pro" w:eastAsia="Times New Roman" w:hAnsi="Bembo MT Pro" w:cs="Times New Roman"/>
          <w:color w:val="000000"/>
        </w:rPr>
      </w:pPr>
      <w:r w:rsidRPr="007C65BC">
        <w:rPr>
          <w:rFonts w:ascii="Bembo MT Pro" w:eastAsia="Times New Roman" w:hAnsi="Bembo MT Pro" w:cs="Times New Roman"/>
          <w:color w:val="000000"/>
        </w:rPr>
        <w:t xml:space="preserve">The primary objective of this evaluation is to identify the program’s strengths and weaknesses, so that short- and medium- term actions can be defined and undertaken by the UVCIF Advisory Board and the Dartmouth Center for Social Impact (UVCIF’s operational partner) to increase the program’s impact for Dartmouth students and participating Community Service Organizations (CSOs).  </w:t>
      </w:r>
    </w:p>
    <w:p w14:paraId="27F29D0C" w14:textId="77777777" w:rsidR="007C65BC" w:rsidRPr="007C65BC" w:rsidRDefault="007C65BC" w:rsidP="007C65BC">
      <w:pPr>
        <w:rPr>
          <w:rFonts w:ascii="Bembo MT Pro" w:eastAsia="Times New Roman" w:hAnsi="Bembo MT Pro" w:cs="Times New Roman"/>
          <w:color w:val="000000"/>
        </w:rPr>
      </w:pPr>
    </w:p>
    <w:p w14:paraId="2799C2C0" w14:textId="6D4A418A" w:rsidR="007C65BC" w:rsidRDefault="007C65BC" w:rsidP="007C65BC">
      <w:pPr>
        <w:rPr>
          <w:rFonts w:ascii="Bembo MT Pro" w:eastAsia="Times New Roman" w:hAnsi="Bembo MT Pro" w:cs="Times New Roman"/>
          <w:color w:val="000000"/>
        </w:rPr>
      </w:pPr>
      <w:r w:rsidRPr="007C65BC">
        <w:rPr>
          <w:rFonts w:ascii="Bembo MT Pro" w:eastAsia="Times New Roman" w:hAnsi="Bembo MT Pro" w:cs="Times New Roman"/>
          <w:color w:val="000000"/>
        </w:rPr>
        <w:t>This evaluation is formative, not summative.  It will draw from a variety of information sources – UVCIF Fellows, participating CSOs, Advisory Board members, DCSI partners, and others.  The proposed design is more process-focused and qualitative in nature, intended to capture useful statistics and compelling stories</w:t>
      </w:r>
      <w:r>
        <w:rPr>
          <w:rFonts w:ascii="Bembo MT Pro" w:eastAsia="Times New Roman" w:hAnsi="Bembo MT Pro" w:cs="Times New Roman"/>
          <w:color w:val="000000"/>
        </w:rPr>
        <w:t xml:space="preserve"> </w:t>
      </w:r>
      <w:r w:rsidRPr="007C65BC">
        <w:rPr>
          <w:rFonts w:ascii="Bembo MT Pro" w:eastAsia="Times New Roman" w:hAnsi="Bembo MT Pro" w:cs="Times New Roman"/>
          <w:color w:val="000000"/>
        </w:rPr>
        <w:t>that can be used to draw lessons learned and improve the UVCIF program</w:t>
      </w:r>
      <w:r w:rsidR="008A214B">
        <w:rPr>
          <w:rFonts w:ascii="Bembo MT Pro" w:eastAsia="Times New Roman" w:hAnsi="Bembo MT Pro" w:cs="Times New Roman"/>
          <w:color w:val="000000"/>
        </w:rPr>
        <w:t xml:space="preserve"> for years to come</w:t>
      </w:r>
      <w:r w:rsidRPr="007C65BC">
        <w:rPr>
          <w:rFonts w:ascii="Bembo MT Pro" w:eastAsia="Times New Roman" w:hAnsi="Bembo MT Pro" w:cs="Times New Roman"/>
          <w:color w:val="000000"/>
        </w:rPr>
        <w:t>.</w:t>
      </w:r>
    </w:p>
    <w:p w14:paraId="626E9CAC" w14:textId="487D5996" w:rsidR="00036252" w:rsidRDefault="00036252" w:rsidP="007C65BC">
      <w:pPr>
        <w:rPr>
          <w:rFonts w:ascii="Bembo MT Pro" w:eastAsia="Times New Roman" w:hAnsi="Bembo MT Pro" w:cs="Times New Roman"/>
          <w:color w:val="000000"/>
        </w:rPr>
      </w:pPr>
    </w:p>
    <w:p w14:paraId="386D051D" w14:textId="29C4D98C" w:rsidR="00036252" w:rsidRPr="00036252" w:rsidRDefault="00036252" w:rsidP="00036252">
      <w:pPr>
        <w:ind w:firstLine="360"/>
        <w:rPr>
          <w:rFonts w:ascii="Bembo MT Pro" w:hAnsi="Bembo MT Pro"/>
          <w:bCs/>
        </w:rPr>
      </w:pPr>
      <w:r w:rsidRPr="00036252">
        <w:rPr>
          <w:rFonts w:ascii="Bembo MT Pro" w:hAnsi="Bembo MT Pro"/>
          <w:bCs/>
        </w:rPr>
        <w:t>KEY QUESTIONS TO ADDRESS</w:t>
      </w:r>
    </w:p>
    <w:p w14:paraId="276916A5" w14:textId="77777777" w:rsidR="00D97496" w:rsidRPr="00036252" w:rsidRDefault="00D97496" w:rsidP="00D97496">
      <w:pPr>
        <w:pStyle w:val="ListParagraph"/>
        <w:numPr>
          <w:ilvl w:val="0"/>
          <w:numId w:val="3"/>
        </w:numPr>
        <w:rPr>
          <w:rFonts w:ascii="Bembo MT Pro" w:hAnsi="Bembo MT Pro"/>
          <w:bCs/>
        </w:rPr>
      </w:pPr>
      <w:r w:rsidRPr="00036252">
        <w:rPr>
          <w:rFonts w:ascii="Bembo MT Pro" w:hAnsi="Bembo MT Pro"/>
          <w:bCs/>
        </w:rPr>
        <w:t>Does the program have a substantial and sustainable impact on the organizations that take on UVCIF Fellows?</w:t>
      </w:r>
    </w:p>
    <w:p w14:paraId="33F9DF44" w14:textId="5E3D5CD2" w:rsidR="00D97496" w:rsidRPr="00036252" w:rsidRDefault="00D97496" w:rsidP="00D97496">
      <w:pPr>
        <w:pStyle w:val="ListParagraph"/>
        <w:numPr>
          <w:ilvl w:val="0"/>
          <w:numId w:val="3"/>
        </w:numPr>
        <w:rPr>
          <w:rFonts w:ascii="Bembo MT Pro" w:hAnsi="Bembo MT Pro"/>
          <w:bCs/>
        </w:rPr>
      </w:pPr>
      <w:r w:rsidRPr="00036252">
        <w:rPr>
          <w:rFonts w:ascii="Bembo MT Pro" w:hAnsi="Bembo MT Pro"/>
          <w:bCs/>
        </w:rPr>
        <w:lastRenderedPageBreak/>
        <w:t>Does the program effectively offer Dartmouth students the opportunity to acquire knowledge and experience in social entrepreneurship and/or community impact</w:t>
      </w:r>
      <w:r w:rsidR="008A214B">
        <w:rPr>
          <w:rFonts w:ascii="Bembo MT Pro" w:hAnsi="Bembo MT Pro"/>
          <w:bCs/>
        </w:rPr>
        <w:t xml:space="preserve"> capacity building</w:t>
      </w:r>
      <w:r w:rsidRPr="00036252">
        <w:rPr>
          <w:rFonts w:ascii="Bembo MT Pro" w:hAnsi="Bembo MT Pro"/>
          <w:bCs/>
        </w:rPr>
        <w:t>?</w:t>
      </w:r>
    </w:p>
    <w:p w14:paraId="4969EBC6" w14:textId="24961D1F" w:rsidR="00036252" w:rsidRDefault="00036252" w:rsidP="00036252">
      <w:pPr>
        <w:pStyle w:val="ListParagraph"/>
        <w:numPr>
          <w:ilvl w:val="0"/>
          <w:numId w:val="3"/>
        </w:numPr>
        <w:rPr>
          <w:rFonts w:ascii="Bembo MT Pro" w:hAnsi="Bembo MT Pro"/>
          <w:bCs/>
        </w:rPr>
      </w:pPr>
      <w:r w:rsidRPr="00036252">
        <w:rPr>
          <w:rFonts w:ascii="Bembo MT Pro" w:hAnsi="Bembo MT Pro"/>
          <w:bCs/>
        </w:rPr>
        <w:t>Is the basic design of the UVCIF Fellowship (timing, application process, actual Fellowship engagement, programmatic support, etc.) appropriate or should it be modified?</w:t>
      </w:r>
    </w:p>
    <w:p w14:paraId="428970EC" w14:textId="19D3C410" w:rsidR="00036252" w:rsidRPr="00036252" w:rsidRDefault="00036252" w:rsidP="00036252">
      <w:pPr>
        <w:pStyle w:val="ListParagraph"/>
        <w:numPr>
          <w:ilvl w:val="0"/>
          <w:numId w:val="3"/>
        </w:numPr>
        <w:rPr>
          <w:rFonts w:ascii="Bembo MT Pro" w:hAnsi="Bembo MT Pro"/>
          <w:bCs/>
        </w:rPr>
      </w:pPr>
      <w:r w:rsidRPr="00036252">
        <w:rPr>
          <w:rFonts w:ascii="Bembo MT Pro" w:hAnsi="Bembo MT Pro"/>
          <w:bCs/>
        </w:rPr>
        <w:t xml:space="preserve">Are sufficient incentives in place to encourage </w:t>
      </w:r>
      <w:proofErr w:type="gramStart"/>
      <w:r w:rsidRPr="00036252">
        <w:rPr>
          <w:rFonts w:ascii="Bembo MT Pro" w:hAnsi="Bembo MT Pro"/>
          <w:bCs/>
        </w:rPr>
        <w:t>sufficient numbers of</w:t>
      </w:r>
      <w:proofErr w:type="gramEnd"/>
      <w:r w:rsidRPr="00036252">
        <w:rPr>
          <w:rFonts w:ascii="Bembo MT Pro" w:hAnsi="Bembo MT Pro"/>
          <w:bCs/>
        </w:rPr>
        <w:t xml:space="preserve"> Dartmouth students and CSOs to participate in the program?</w:t>
      </w:r>
    </w:p>
    <w:p w14:paraId="7D7F8DAD" w14:textId="77777777" w:rsidR="007C65BC" w:rsidRPr="007C65BC" w:rsidRDefault="007C65BC" w:rsidP="007C65BC">
      <w:pPr>
        <w:rPr>
          <w:rFonts w:ascii="Bembo MT Pro" w:eastAsia="Times New Roman" w:hAnsi="Bembo MT Pro" w:cs="Times New Roman"/>
          <w:color w:val="000000"/>
        </w:rPr>
      </w:pPr>
    </w:p>
    <w:p w14:paraId="1361838B" w14:textId="06AB2EED" w:rsidR="007C1158" w:rsidRPr="00AD0D1B" w:rsidRDefault="007C65BC" w:rsidP="00AD0D1B">
      <w:pPr>
        <w:rPr>
          <w:rFonts w:ascii="Bembo MT Pro" w:hAnsi="Bembo MT Pro"/>
          <w:b/>
          <w:bCs/>
        </w:rPr>
      </w:pPr>
      <w:r w:rsidRPr="007C65BC">
        <w:rPr>
          <w:rFonts w:ascii="Bembo MT Pro" w:eastAsia="Times New Roman" w:hAnsi="Bembo MT Pro" w:cs="Times New Roman"/>
          <w:color w:val="000000"/>
        </w:rPr>
        <w:t>The report’s principal findings and recommendations will also be formally presented at the 40th Reunion of the Class of 1982 in June 2023.</w:t>
      </w:r>
    </w:p>
    <w:p w14:paraId="7039D4D4" w14:textId="1FFE7297" w:rsidR="00812A41" w:rsidRDefault="00812A41"/>
    <w:p w14:paraId="3935BB02" w14:textId="77777777" w:rsidR="00036252" w:rsidRDefault="00036252" w:rsidP="00036252">
      <w:pPr>
        <w:rPr>
          <w:rFonts w:ascii="Bembo MT Pro" w:hAnsi="Bembo MT Pro"/>
          <w:b/>
        </w:rPr>
      </w:pPr>
    </w:p>
    <w:p w14:paraId="1A6C1327" w14:textId="77777777" w:rsidR="00036252" w:rsidRPr="003F78B2" w:rsidRDefault="00036252" w:rsidP="00036252">
      <w:pPr>
        <w:rPr>
          <w:rFonts w:ascii="Bembo MT Pro" w:hAnsi="Bembo MT Pro"/>
          <w:b/>
        </w:rPr>
      </w:pPr>
    </w:p>
    <w:p w14:paraId="4AC80493" w14:textId="649CF459" w:rsidR="00036252" w:rsidRPr="00036252" w:rsidRDefault="00036252">
      <w:pPr>
        <w:rPr>
          <w:b/>
          <w:bCs/>
        </w:rPr>
      </w:pPr>
    </w:p>
    <w:sectPr w:rsidR="00036252" w:rsidRPr="00036252" w:rsidSect="00CB5B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C891" w14:textId="77777777" w:rsidR="006D67F0" w:rsidRDefault="006D67F0">
      <w:r>
        <w:separator/>
      </w:r>
    </w:p>
  </w:endnote>
  <w:endnote w:type="continuationSeparator" w:id="0">
    <w:p w14:paraId="34D350E1" w14:textId="77777777" w:rsidR="006D67F0" w:rsidRDefault="006D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MT Pro">
    <w:altName w:val="Cambria"/>
    <w:panose1 w:val="00000000000000000000"/>
    <w:charset w:val="00"/>
    <w:family w:val="roman"/>
    <w:notTrueType/>
    <w:pitch w:val="variable"/>
    <w:sig w:usb0="A00000AF" w:usb1="5000205B" w:usb2="00000000" w:usb3="00000000" w:csb0="0000009B" w:csb1="00000000"/>
  </w:font>
  <w:font w:name="Mercury-TextG2Roman">
    <w:altName w:val="Times New Roman"/>
    <w:charset w:val="00"/>
    <w:family w:val="roman"/>
    <w:pitch w:val="variable"/>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37039"/>
      <w:docPartObj>
        <w:docPartGallery w:val="Page Numbers (Bottom of Page)"/>
        <w:docPartUnique/>
      </w:docPartObj>
    </w:sdtPr>
    <w:sdtEndPr/>
    <w:sdtContent>
      <w:sdt>
        <w:sdtPr>
          <w:id w:val="1728636285"/>
          <w:docPartObj>
            <w:docPartGallery w:val="Page Numbers (Top of Page)"/>
            <w:docPartUnique/>
          </w:docPartObj>
        </w:sdtPr>
        <w:sdtEndPr/>
        <w:sdtContent>
          <w:p w14:paraId="2DA3432B" w14:textId="77777777" w:rsidR="00E94B44" w:rsidRDefault="00D97496">
            <w:pPr>
              <w:pStyle w:val="Footer"/>
              <w:jc w:val="center"/>
            </w:pPr>
            <w:r w:rsidRPr="00E94B44">
              <w:rPr>
                <w:rFonts w:ascii="Bembo MT Pro" w:hAnsi="Bembo MT Pro"/>
              </w:rPr>
              <w:t xml:space="preserve">Page </w:t>
            </w:r>
            <w:r w:rsidRPr="00E94B44">
              <w:rPr>
                <w:rFonts w:ascii="Bembo MT Pro" w:hAnsi="Bembo MT Pro"/>
                <w:b/>
                <w:bCs/>
              </w:rPr>
              <w:fldChar w:fldCharType="begin"/>
            </w:r>
            <w:r w:rsidRPr="00E94B44">
              <w:rPr>
                <w:rFonts w:ascii="Bembo MT Pro" w:hAnsi="Bembo MT Pro"/>
                <w:b/>
                <w:bCs/>
              </w:rPr>
              <w:instrText xml:space="preserve"> PAGE </w:instrText>
            </w:r>
            <w:r w:rsidRPr="00E94B44">
              <w:rPr>
                <w:rFonts w:ascii="Bembo MT Pro" w:hAnsi="Bembo MT Pro"/>
                <w:b/>
                <w:bCs/>
              </w:rPr>
              <w:fldChar w:fldCharType="separate"/>
            </w:r>
            <w:r w:rsidRPr="00E94B44">
              <w:rPr>
                <w:rFonts w:ascii="Bembo MT Pro" w:hAnsi="Bembo MT Pro"/>
                <w:b/>
                <w:bCs/>
                <w:noProof/>
              </w:rPr>
              <w:t>2</w:t>
            </w:r>
            <w:r w:rsidRPr="00E94B44">
              <w:rPr>
                <w:rFonts w:ascii="Bembo MT Pro" w:hAnsi="Bembo MT Pro"/>
                <w:b/>
                <w:bCs/>
              </w:rPr>
              <w:fldChar w:fldCharType="end"/>
            </w:r>
            <w:r w:rsidRPr="00E94B44">
              <w:rPr>
                <w:rFonts w:ascii="Bembo MT Pro" w:hAnsi="Bembo MT Pro"/>
              </w:rPr>
              <w:t xml:space="preserve"> of </w:t>
            </w:r>
            <w:r w:rsidRPr="00E94B44">
              <w:rPr>
                <w:rFonts w:ascii="Bembo MT Pro" w:hAnsi="Bembo MT Pro"/>
                <w:b/>
                <w:bCs/>
              </w:rPr>
              <w:fldChar w:fldCharType="begin"/>
            </w:r>
            <w:r w:rsidRPr="00E94B44">
              <w:rPr>
                <w:rFonts w:ascii="Bembo MT Pro" w:hAnsi="Bembo MT Pro"/>
                <w:b/>
                <w:bCs/>
              </w:rPr>
              <w:instrText xml:space="preserve"> NUMPAGES  </w:instrText>
            </w:r>
            <w:r w:rsidRPr="00E94B44">
              <w:rPr>
                <w:rFonts w:ascii="Bembo MT Pro" w:hAnsi="Bembo MT Pro"/>
                <w:b/>
                <w:bCs/>
              </w:rPr>
              <w:fldChar w:fldCharType="separate"/>
            </w:r>
            <w:r w:rsidRPr="00E94B44">
              <w:rPr>
                <w:rFonts w:ascii="Bembo MT Pro" w:hAnsi="Bembo MT Pro"/>
                <w:b/>
                <w:bCs/>
                <w:noProof/>
              </w:rPr>
              <w:t>2</w:t>
            </w:r>
            <w:r w:rsidRPr="00E94B44">
              <w:rPr>
                <w:rFonts w:ascii="Bembo MT Pro" w:hAnsi="Bembo MT Pro"/>
                <w:b/>
                <w:bCs/>
              </w:rPr>
              <w:fldChar w:fldCharType="end"/>
            </w:r>
          </w:p>
        </w:sdtContent>
      </w:sdt>
    </w:sdtContent>
  </w:sdt>
  <w:p w14:paraId="6B548C5B" w14:textId="77777777" w:rsidR="00E94B44" w:rsidRDefault="006D6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3409" w14:textId="77777777" w:rsidR="006D67F0" w:rsidRDefault="006D67F0">
      <w:r>
        <w:separator/>
      </w:r>
    </w:p>
  </w:footnote>
  <w:footnote w:type="continuationSeparator" w:id="0">
    <w:p w14:paraId="323AF611" w14:textId="77777777" w:rsidR="006D67F0" w:rsidRDefault="006D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547C" w14:textId="77777777" w:rsidR="003F78B2" w:rsidRDefault="00D97496">
    <w:pPr>
      <w:pStyle w:val="Header"/>
    </w:pPr>
    <w:r>
      <w:rPr>
        <w:noProof/>
      </w:rPr>
      <mc:AlternateContent>
        <mc:Choice Requires="wps">
          <w:drawing>
            <wp:anchor distT="0" distB="0" distL="114300" distR="114300" simplePos="0" relativeHeight="251659264" behindDoc="0" locked="0" layoutInCell="1" allowOverlap="1" wp14:anchorId="081F33DB" wp14:editId="30150BF6">
              <wp:simplePos x="0" y="0"/>
              <wp:positionH relativeFrom="margin">
                <wp:align>right</wp:align>
              </wp:positionH>
              <wp:positionV relativeFrom="paragraph">
                <wp:posOffset>-19050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0027D1" w14:textId="77777777" w:rsidR="00450311" w:rsidRPr="00113F8E" w:rsidRDefault="00D97496" w:rsidP="00450311">
                          <w:pPr>
                            <w:rPr>
                              <w:rFonts w:ascii="Mercury-TextG2Roman" w:eastAsia="Mercury-TextG2Roman" w:hAnsi="Mercury-TextG2Roman" w:cs="Mercury-TextG2Roman"/>
                              <w:color w:val="339966"/>
                              <w:sz w:val="15"/>
                              <w:szCs w:val="15"/>
                            </w:rPr>
                          </w:pPr>
                          <w:r w:rsidRPr="00113F8E">
                            <w:rPr>
                              <w:rFonts w:ascii="Mercury-TextG2Roman" w:eastAsia="Mercury-TextG2Roman" w:hAnsi="Mercury-TextG2Roman" w:cs="Mercury-TextG2Roman"/>
                              <w:color w:val="339966"/>
                              <w:spacing w:val="-1"/>
                              <w:w w:val="105"/>
                              <w:sz w:val="15"/>
                              <w:szCs w:val="15"/>
                            </w:rPr>
                            <w:t>6154 South Fairbanks Hall</w:t>
                          </w:r>
                        </w:p>
                        <w:p w14:paraId="640438DE" w14:textId="77777777" w:rsidR="00450311" w:rsidRPr="00113F8E" w:rsidRDefault="00D97496" w:rsidP="00450311">
                          <w:pPr>
                            <w:spacing w:before="19"/>
                            <w:rPr>
                              <w:rFonts w:ascii="Mercury-TextG2Roman" w:eastAsia="Mercury-TextG2Roman" w:hAnsi="Mercury-TextG2Roman" w:cs="Mercury-TextG2Roman"/>
                              <w:color w:val="339966"/>
                              <w:sz w:val="15"/>
                              <w:szCs w:val="15"/>
                            </w:rPr>
                          </w:pPr>
                          <w:r w:rsidRPr="00113F8E">
                            <w:rPr>
                              <w:rFonts w:ascii="Mercury-TextG2Roman" w:eastAsia="Mercury-TextG2Roman" w:hAnsi="Mercury-TextG2Roman" w:cs="Mercury-TextG2Roman"/>
                              <w:color w:val="339966"/>
                              <w:spacing w:val="-5"/>
                              <w:w w:val="105"/>
                              <w:sz w:val="15"/>
                              <w:szCs w:val="15"/>
                            </w:rPr>
                            <w:t>H</w:t>
                          </w:r>
                          <w:r w:rsidRPr="00113F8E">
                            <w:rPr>
                              <w:rFonts w:ascii="Mercury-TextG2Roman" w:eastAsia="Mercury-TextG2Roman" w:hAnsi="Mercury-TextG2Roman" w:cs="Mercury-TextG2Roman"/>
                              <w:color w:val="339966"/>
                              <w:spacing w:val="-1"/>
                              <w:w w:val="105"/>
                              <w:sz w:val="15"/>
                              <w:szCs w:val="15"/>
                            </w:rPr>
                            <w:t>an</w:t>
                          </w:r>
                          <w:r w:rsidRPr="00113F8E">
                            <w:rPr>
                              <w:rFonts w:ascii="Mercury-TextG2Roman" w:eastAsia="Mercury-TextG2Roman" w:hAnsi="Mercury-TextG2Roman" w:cs="Mercury-TextG2Roman"/>
                              <w:color w:val="339966"/>
                              <w:spacing w:val="-3"/>
                              <w:w w:val="105"/>
                              <w:sz w:val="15"/>
                              <w:szCs w:val="15"/>
                            </w:rPr>
                            <w:t>ov</w:t>
                          </w:r>
                          <w:r w:rsidRPr="00113F8E">
                            <w:rPr>
                              <w:rFonts w:ascii="Mercury-TextG2Roman" w:eastAsia="Mercury-TextG2Roman" w:hAnsi="Mercury-TextG2Roman" w:cs="Mercury-TextG2Roman"/>
                              <w:color w:val="339966"/>
                              <w:spacing w:val="-1"/>
                              <w:w w:val="105"/>
                              <w:sz w:val="15"/>
                              <w:szCs w:val="15"/>
                            </w:rPr>
                            <w:t>e</w:t>
                          </w:r>
                          <w:r w:rsidRPr="00113F8E">
                            <w:rPr>
                              <w:rFonts w:ascii="Mercury-TextG2Roman" w:eastAsia="Mercury-TextG2Roman" w:hAnsi="Mercury-TextG2Roman" w:cs="Mercury-TextG2Roman"/>
                              <w:color w:val="339966"/>
                              <w:spacing w:val="-13"/>
                              <w:w w:val="105"/>
                              <w:sz w:val="15"/>
                              <w:szCs w:val="15"/>
                            </w:rPr>
                            <w:t>r</w:t>
                          </w:r>
                          <w:r w:rsidRPr="00113F8E">
                            <w:rPr>
                              <w:rFonts w:ascii="Mercury-TextG2Roman" w:eastAsia="Mercury-TextG2Roman" w:hAnsi="Mercury-TextG2Roman" w:cs="Mercury-TextG2Roman"/>
                              <w:color w:val="339966"/>
                              <w:w w:val="105"/>
                              <w:sz w:val="15"/>
                              <w:szCs w:val="15"/>
                            </w:rPr>
                            <w:t>,</w:t>
                          </w:r>
                          <w:r w:rsidRPr="00113F8E">
                            <w:rPr>
                              <w:rFonts w:ascii="Mercury-TextG2Roman" w:eastAsia="Mercury-TextG2Roman" w:hAnsi="Mercury-TextG2Roman" w:cs="Mercury-TextG2Roman"/>
                              <w:color w:val="339966"/>
                              <w:spacing w:val="-9"/>
                              <w:w w:val="105"/>
                              <w:sz w:val="15"/>
                              <w:szCs w:val="15"/>
                            </w:rPr>
                            <w:t xml:space="preserve"> </w:t>
                          </w:r>
                          <w:r w:rsidRPr="00113F8E">
                            <w:rPr>
                              <w:rFonts w:ascii="Mercury-TextG2Roman" w:eastAsia="Mercury-TextG2Roman" w:hAnsi="Mercury-TextG2Roman" w:cs="Mercury-TextG2Roman"/>
                              <w:color w:val="339966"/>
                              <w:spacing w:val="-5"/>
                              <w:w w:val="105"/>
                              <w:sz w:val="15"/>
                              <w:szCs w:val="15"/>
                            </w:rPr>
                            <w:t>N</w:t>
                          </w:r>
                          <w:r w:rsidRPr="00113F8E">
                            <w:rPr>
                              <w:rFonts w:ascii="Mercury-TextG2Roman" w:eastAsia="Mercury-TextG2Roman" w:hAnsi="Mercury-TextG2Roman" w:cs="Mercury-TextG2Roman"/>
                              <w:color w:val="339966"/>
                              <w:spacing w:val="-1"/>
                              <w:w w:val="105"/>
                              <w:sz w:val="15"/>
                              <w:szCs w:val="15"/>
                            </w:rPr>
                            <w:t>e</w:t>
                          </w:r>
                          <w:r w:rsidRPr="00113F8E">
                            <w:rPr>
                              <w:rFonts w:ascii="Mercury-TextG2Roman" w:eastAsia="Mercury-TextG2Roman" w:hAnsi="Mercury-TextG2Roman" w:cs="Mercury-TextG2Roman"/>
                              <w:color w:val="339966"/>
                              <w:w w:val="105"/>
                              <w:sz w:val="15"/>
                              <w:szCs w:val="15"/>
                            </w:rPr>
                            <w:t>w</w:t>
                          </w:r>
                          <w:r w:rsidRPr="00113F8E">
                            <w:rPr>
                              <w:rFonts w:ascii="Mercury-TextG2Roman" w:eastAsia="Mercury-TextG2Roman" w:hAnsi="Mercury-TextG2Roman" w:cs="Mercury-TextG2Roman"/>
                              <w:color w:val="339966"/>
                              <w:spacing w:val="-8"/>
                              <w:w w:val="105"/>
                              <w:sz w:val="15"/>
                              <w:szCs w:val="15"/>
                            </w:rPr>
                            <w:t xml:space="preserve"> </w:t>
                          </w:r>
                          <w:r w:rsidRPr="00113F8E">
                            <w:rPr>
                              <w:rFonts w:ascii="Mercury-TextG2Roman" w:eastAsia="Mercury-TextG2Roman" w:hAnsi="Mercury-TextG2Roman" w:cs="Mercury-TextG2Roman"/>
                              <w:color w:val="339966"/>
                              <w:spacing w:val="-5"/>
                              <w:w w:val="105"/>
                              <w:sz w:val="15"/>
                              <w:szCs w:val="15"/>
                            </w:rPr>
                            <w:t>H</w:t>
                          </w:r>
                          <w:r w:rsidRPr="00113F8E">
                            <w:rPr>
                              <w:rFonts w:ascii="Mercury-TextG2Roman" w:eastAsia="Mercury-TextG2Roman" w:hAnsi="Mercury-TextG2Roman" w:cs="Mercury-TextG2Roman"/>
                              <w:color w:val="339966"/>
                              <w:spacing w:val="-1"/>
                              <w:w w:val="105"/>
                              <w:sz w:val="15"/>
                              <w:szCs w:val="15"/>
                            </w:rPr>
                            <w:t>ampshi</w:t>
                          </w:r>
                          <w:r w:rsidRPr="00113F8E">
                            <w:rPr>
                              <w:rFonts w:ascii="Mercury-TextG2Roman" w:eastAsia="Mercury-TextG2Roman" w:hAnsi="Mercury-TextG2Roman" w:cs="Mercury-TextG2Roman"/>
                              <w:color w:val="339966"/>
                              <w:spacing w:val="-3"/>
                              <w:w w:val="105"/>
                              <w:sz w:val="15"/>
                              <w:szCs w:val="15"/>
                            </w:rPr>
                            <w:t>r</w:t>
                          </w:r>
                          <w:r w:rsidRPr="00113F8E">
                            <w:rPr>
                              <w:rFonts w:ascii="Mercury-TextG2Roman" w:eastAsia="Mercury-TextG2Roman" w:hAnsi="Mercury-TextG2Roman" w:cs="Mercury-TextG2Roman"/>
                              <w:color w:val="339966"/>
                              <w:w w:val="105"/>
                              <w:sz w:val="15"/>
                              <w:szCs w:val="15"/>
                            </w:rPr>
                            <w:t>e</w:t>
                          </w:r>
                          <w:r w:rsidRPr="00113F8E">
                            <w:rPr>
                              <w:rFonts w:ascii="Mercury-TextG2Roman" w:eastAsia="Mercury-TextG2Roman" w:hAnsi="Mercury-TextG2Roman" w:cs="Mercury-TextG2Roman"/>
                              <w:color w:val="339966"/>
                              <w:spacing w:val="-8"/>
                              <w:w w:val="105"/>
                              <w:sz w:val="15"/>
                              <w:szCs w:val="15"/>
                            </w:rPr>
                            <w:t xml:space="preserve"> </w:t>
                          </w:r>
                          <w:r w:rsidRPr="00113F8E">
                            <w:rPr>
                              <w:rFonts w:ascii="Mercury-TextG2Roman" w:eastAsia="Mercury-TextG2Roman" w:hAnsi="Mercury-TextG2Roman" w:cs="Mercury-TextG2Roman"/>
                              <w:color w:val="339966"/>
                              <w:spacing w:val="-1"/>
                              <w:w w:val="105"/>
                              <w:sz w:val="15"/>
                              <w:szCs w:val="15"/>
                            </w:rPr>
                            <w:t>03755-3529</w:t>
                          </w:r>
                        </w:p>
                        <w:p w14:paraId="1106827B" w14:textId="77777777" w:rsidR="00450311" w:rsidRPr="00113F8E" w:rsidRDefault="00D97496" w:rsidP="00450311">
                          <w:pPr>
                            <w:spacing w:before="19"/>
                            <w:rPr>
                              <w:rFonts w:ascii="Mercury-TextG2Roman" w:eastAsia="Mercury-TextG2Roman" w:hAnsi="Mercury-TextG2Roman" w:cs="Mercury-TextG2Roman"/>
                              <w:color w:val="339966"/>
                              <w:sz w:val="15"/>
                              <w:szCs w:val="15"/>
                            </w:rPr>
                          </w:pPr>
                          <w:r w:rsidRPr="00113F8E">
                            <w:rPr>
                              <w:rFonts w:ascii="Mercury Text G2 Semibold" w:eastAsia="Mercury-TextG2Semibold" w:hAnsi="Mercury Text G2 Semibold" w:cs="Mercury-TextG2Semibold"/>
                              <w:b/>
                              <w:bCs/>
                              <w:color w:val="339966"/>
                              <w:w w:val="105"/>
                              <w:sz w:val="15"/>
                              <w:szCs w:val="15"/>
                            </w:rPr>
                            <w:t>T</w:t>
                          </w:r>
                          <w:r w:rsidRPr="00113F8E">
                            <w:rPr>
                              <w:rFonts w:ascii="Mercury-TextG2Semibold" w:eastAsia="Mercury-TextG2Semibold" w:hAnsi="Mercury-TextG2Semibold" w:cs="Mercury-TextG2Semibold"/>
                              <w:b/>
                              <w:bCs/>
                              <w:color w:val="339966"/>
                              <w:w w:val="105"/>
                              <w:sz w:val="15"/>
                              <w:szCs w:val="15"/>
                            </w:rPr>
                            <w:t xml:space="preserve"> </w:t>
                          </w:r>
                          <w:r w:rsidRPr="00113F8E">
                            <w:rPr>
                              <w:rFonts w:ascii="Mercury-TextG2Roman" w:eastAsia="Mercury-TextG2Roman" w:hAnsi="Mercury-TextG2Roman" w:cs="Mercury-TextG2Roman"/>
                              <w:color w:val="339966"/>
                              <w:spacing w:val="-1"/>
                              <w:w w:val="105"/>
                              <w:sz w:val="15"/>
                              <w:szCs w:val="15"/>
                            </w:rPr>
                            <w:t>(603</w:t>
                          </w:r>
                          <w:r w:rsidRPr="00113F8E">
                            <w:rPr>
                              <w:rFonts w:ascii="Mercury-TextG2Roman" w:eastAsia="Mercury-TextG2Roman" w:hAnsi="Mercury-TextG2Roman" w:cs="Mercury-TextG2Roman"/>
                              <w:color w:val="339966"/>
                              <w:w w:val="105"/>
                              <w:sz w:val="15"/>
                              <w:szCs w:val="15"/>
                            </w:rPr>
                            <w:t>)</w:t>
                          </w:r>
                          <w:r w:rsidRPr="00113F8E">
                            <w:rPr>
                              <w:rFonts w:ascii="Mercury-TextG2Roman" w:eastAsia="Mercury-TextG2Roman" w:hAnsi="Mercury-TextG2Roman" w:cs="Mercury-TextG2Roman"/>
                              <w:color w:val="339966"/>
                              <w:spacing w:val="-7"/>
                              <w:w w:val="105"/>
                              <w:sz w:val="15"/>
                              <w:szCs w:val="15"/>
                            </w:rPr>
                            <w:t xml:space="preserve"> </w:t>
                          </w:r>
                          <w:r w:rsidRPr="00113F8E">
                            <w:rPr>
                              <w:rFonts w:ascii="Mercury-TextG2Roman" w:eastAsia="Mercury-TextG2Roman" w:hAnsi="Mercury-TextG2Roman" w:cs="Mercury-TextG2Roman"/>
                              <w:color w:val="339966"/>
                              <w:spacing w:val="-1"/>
                              <w:w w:val="105"/>
                              <w:sz w:val="15"/>
                              <w:szCs w:val="15"/>
                            </w:rPr>
                            <w:t>64</w:t>
                          </w:r>
                          <w:r w:rsidRPr="00113F8E">
                            <w:rPr>
                              <w:rFonts w:ascii="Mercury-TextG2Roman" w:eastAsia="Mercury-TextG2Roman" w:hAnsi="Mercury-TextG2Roman" w:cs="Mercury-TextG2Roman"/>
                              <w:color w:val="339966"/>
                              <w:w w:val="105"/>
                              <w:sz w:val="15"/>
                              <w:szCs w:val="15"/>
                            </w:rPr>
                            <w:t>6</w:t>
                          </w:r>
                          <w:r w:rsidRPr="00113F8E">
                            <w:rPr>
                              <w:rFonts w:ascii="Mercury-TextG2Roman" w:eastAsia="Mercury-TextG2Roman" w:hAnsi="Mercury-TextG2Roman" w:cs="Mercury-TextG2Roman"/>
                              <w:color w:val="339966"/>
                              <w:spacing w:val="-8"/>
                              <w:w w:val="105"/>
                              <w:sz w:val="15"/>
                              <w:szCs w:val="15"/>
                            </w:rPr>
                            <w:t>-</w:t>
                          </w:r>
                          <w:r w:rsidRPr="00113F8E">
                            <w:rPr>
                              <w:rFonts w:ascii="Mercury-TextG2Roman" w:eastAsia="Mercury-TextG2Roman" w:hAnsi="Mercury-TextG2Roman" w:cs="Mercury-TextG2Roman"/>
                              <w:color w:val="339966"/>
                              <w:spacing w:val="-1"/>
                              <w:w w:val="105"/>
                              <w:sz w:val="15"/>
                              <w:szCs w:val="15"/>
                            </w:rPr>
                            <w:t>2186</w:t>
                          </w:r>
                        </w:p>
                        <w:p w14:paraId="41C85664" w14:textId="77777777" w:rsidR="00450311" w:rsidRPr="00113F8E" w:rsidRDefault="00D97496" w:rsidP="00450311">
                          <w:pPr>
                            <w:rPr>
                              <w:color w:val="339966"/>
                              <w:sz w:val="15"/>
                              <w:szCs w:val="15"/>
                            </w:rPr>
                          </w:pPr>
                          <w:r w:rsidRPr="00113F8E">
                            <w:rPr>
                              <w:rFonts w:ascii="Mercury Text G2 Semibold" w:eastAsia="Mercury-TextG2Semibold" w:hAnsi="Mercury Text G2 Semibold" w:cs="Mercury-TextG2Semibold"/>
                              <w:b/>
                              <w:bCs/>
                              <w:color w:val="339966"/>
                              <w:w w:val="105"/>
                              <w:sz w:val="15"/>
                              <w:szCs w:val="15"/>
                            </w:rPr>
                            <w:t>E</w:t>
                          </w:r>
                          <w:r w:rsidRPr="00113F8E">
                            <w:rPr>
                              <w:rFonts w:ascii="Mercury-TextG2Semibold" w:eastAsia="Mercury-TextG2Semibold" w:hAnsi="Mercury-TextG2Semibold" w:cs="Mercury-TextG2Semibold"/>
                              <w:b/>
                              <w:bCs/>
                              <w:color w:val="339966"/>
                              <w:w w:val="105"/>
                              <w:sz w:val="15"/>
                              <w:szCs w:val="15"/>
                            </w:rPr>
                            <w:t xml:space="preserve"> </w:t>
                          </w:r>
                          <w:r w:rsidRPr="00113F8E">
                            <w:rPr>
                              <w:rFonts w:ascii="Mercury-TextG2Roman" w:eastAsia="Mercury-TextG2Roman" w:hAnsi="Mercury-TextG2Roman" w:cs="Mercury-TextG2Roman"/>
                              <w:color w:val="339966"/>
                              <w:spacing w:val="-5"/>
                              <w:w w:val="105"/>
                              <w:sz w:val="15"/>
                              <w:szCs w:val="15"/>
                            </w:rPr>
                            <w:t>Social.Impact.Practicums@dartmouth.edu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F33DB" id="_x0000_t202" coordsize="21600,21600" o:spt="202" path="m,l,21600r21600,l21600,xe">
              <v:stroke joinstyle="miter"/>
              <v:path gradientshapeok="t" o:connecttype="rect"/>
            </v:shapetype>
            <v:shape id="Text Box 2" o:spid="_x0000_s1026" type="#_x0000_t202" style="position:absolute;margin-left:97.05pt;margin-top:-1.5pt;width:148.2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" filled="f" stroked="f">
              <v:textbox>
                <w:txbxContent>
                  <w:p w14:paraId="1F0027D1" w14:textId="77777777" w:rsidR="00450311" w:rsidRPr="00113F8E" w:rsidRDefault="00D97496" w:rsidP="00450311">
                    <w:pPr>
                      <w:rPr>
                        <w:rFonts w:ascii="Mercury-TextG2Roman" w:eastAsia="Mercury-TextG2Roman" w:hAnsi="Mercury-TextG2Roman" w:cs="Mercury-TextG2Roman"/>
                        <w:color w:val="339966"/>
                        <w:sz w:val="15"/>
                        <w:szCs w:val="15"/>
                      </w:rPr>
                    </w:pPr>
                    <w:r w:rsidRPr="00113F8E">
                      <w:rPr>
                        <w:rFonts w:ascii="Mercury-TextG2Roman" w:eastAsia="Mercury-TextG2Roman" w:hAnsi="Mercury-TextG2Roman" w:cs="Mercury-TextG2Roman"/>
                        <w:color w:val="339966"/>
                        <w:spacing w:val="-1"/>
                        <w:w w:val="105"/>
                        <w:sz w:val="15"/>
                        <w:szCs w:val="15"/>
                      </w:rPr>
                      <w:t>6154 South Fairbanks Hall</w:t>
                    </w:r>
                  </w:p>
                  <w:p w14:paraId="640438DE" w14:textId="77777777" w:rsidR="00450311" w:rsidRPr="00113F8E" w:rsidRDefault="00D97496" w:rsidP="00450311">
                    <w:pPr>
                      <w:spacing w:before="19"/>
                      <w:rPr>
                        <w:rFonts w:ascii="Mercury-TextG2Roman" w:eastAsia="Mercury-TextG2Roman" w:hAnsi="Mercury-TextG2Roman" w:cs="Mercury-TextG2Roman"/>
                        <w:color w:val="339966"/>
                        <w:sz w:val="15"/>
                        <w:szCs w:val="15"/>
                      </w:rPr>
                    </w:pPr>
                    <w:r w:rsidRPr="00113F8E">
                      <w:rPr>
                        <w:rFonts w:ascii="Mercury-TextG2Roman" w:eastAsia="Mercury-TextG2Roman" w:hAnsi="Mercury-TextG2Roman" w:cs="Mercury-TextG2Roman"/>
                        <w:color w:val="339966"/>
                        <w:spacing w:val="-5"/>
                        <w:w w:val="105"/>
                        <w:sz w:val="15"/>
                        <w:szCs w:val="15"/>
                      </w:rPr>
                      <w:t>H</w:t>
                    </w:r>
                    <w:r w:rsidRPr="00113F8E">
                      <w:rPr>
                        <w:rFonts w:ascii="Mercury-TextG2Roman" w:eastAsia="Mercury-TextG2Roman" w:hAnsi="Mercury-TextG2Roman" w:cs="Mercury-TextG2Roman"/>
                        <w:color w:val="339966"/>
                        <w:spacing w:val="-1"/>
                        <w:w w:val="105"/>
                        <w:sz w:val="15"/>
                        <w:szCs w:val="15"/>
                      </w:rPr>
                      <w:t>an</w:t>
                    </w:r>
                    <w:r w:rsidRPr="00113F8E">
                      <w:rPr>
                        <w:rFonts w:ascii="Mercury-TextG2Roman" w:eastAsia="Mercury-TextG2Roman" w:hAnsi="Mercury-TextG2Roman" w:cs="Mercury-TextG2Roman"/>
                        <w:color w:val="339966"/>
                        <w:spacing w:val="-3"/>
                        <w:w w:val="105"/>
                        <w:sz w:val="15"/>
                        <w:szCs w:val="15"/>
                      </w:rPr>
                      <w:t>ov</w:t>
                    </w:r>
                    <w:r w:rsidRPr="00113F8E">
                      <w:rPr>
                        <w:rFonts w:ascii="Mercury-TextG2Roman" w:eastAsia="Mercury-TextG2Roman" w:hAnsi="Mercury-TextG2Roman" w:cs="Mercury-TextG2Roman"/>
                        <w:color w:val="339966"/>
                        <w:spacing w:val="-1"/>
                        <w:w w:val="105"/>
                        <w:sz w:val="15"/>
                        <w:szCs w:val="15"/>
                      </w:rPr>
                      <w:t>e</w:t>
                    </w:r>
                    <w:r w:rsidRPr="00113F8E">
                      <w:rPr>
                        <w:rFonts w:ascii="Mercury-TextG2Roman" w:eastAsia="Mercury-TextG2Roman" w:hAnsi="Mercury-TextG2Roman" w:cs="Mercury-TextG2Roman"/>
                        <w:color w:val="339966"/>
                        <w:spacing w:val="-13"/>
                        <w:w w:val="105"/>
                        <w:sz w:val="15"/>
                        <w:szCs w:val="15"/>
                      </w:rPr>
                      <w:t>r</w:t>
                    </w:r>
                    <w:r w:rsidRPr="00113F8E">
                      <w:rPr>
                        <w:rFonts w:ascii="Mercury-TextG2Roman" w:eastAsia="Mercury-TextG2Roman" w:hAnsi="Mercury-TextG2Roman" w:cs="Mercury-TextG2Roman"/>
                        <w:color w:val="339966"/>
                        <w:w w:val="105"/>
                        <w:sz w:val="15"/>
                        <w:szCs w:val="15"/>
                      </w:rPr>
                      <w:t>,</w:t>
                    </w:r>
                    <w:r w:rsidRPr="00113F8E">
                      <w:rPr>
                        <w:rFonts w:ascii="Mercury-TextG2Roman" w:eastAsia="Mercury-TextG2Roman" w:hAnsi="Mercury-TextG2Roman" w:cs="Mercury-TextG2Roman"/>
                        <w:color w:val="339966"/>
                        <w:spacing w:val="-9"/>
                        <w:w w:val="105"/>
                        <w:sz w:val="15"/>
                        <w:szCs w:val="15"/>
                      </w:rPr>
                      <w:t xml:space="preserve"> </w:t>
                    </w:r>
                    <w:r w:rsidRPr="00113F8E">
                      <w:rPr>
                        <w:rFonts w:ascii="Mercury-TextG2Roman" w:eastAsia="Mercury-TextG2Roman" w:hAnsi="Mercury-TextG2Roman" w:cs="Mercury-TextG2Roman"/>
                        <w:color w:val="339966"/>
                        <w:spacing w:val="-5"/>
                        <w:w w:val="105"/>
                        <w:sz w:val="15"/>
                        <w:szCs w:val="15"/>
                      </w:rPr>
                      <w:t>N</w:t>
                    </w:r>
                    <w:r w:rsidRPr="00113F8E">
                      <w:rPr>
                        <w:rFonts w:ascii="Mercury-TextG2Roman" w:eastAsia="Mercury-TextG2Roman" w:hAnsi="Mercury-TextG2Roman" w:cs="Mercury-TextG2Roman"/>
                        <w:color w:val="339966"/>
                        <w:spacing w:val="-1"/>
                        <w:w w:val="105"/>
                        <w:sz w:val="15"/>
                        <w:szCs w:val="15"/>
                      </w:rPr>
                      <w:t>e</w:t>
                    </w:r>
                    <w:r w:rsidRPr="00113F8E">
                      <w:rPr>
                        <w:rFonts w:ascii="Mercury-TextG2Roman" w:eastAsia="Mercury-TextG2Roman" w:hAnsi="Mercury-TextG2Roman" w:cs="Mercury-TextG2Roman"/>
                        <w:color w:val="339966"/>
                        <w:w w:val="105"/>
                        <w:sz w:val="15"/>
                        <w:szCs w:val="15"/>
                      </w:rPr>
                      <w:t>w</w:t>
                    </w:r>
                    <w:r w:rsidRPr="00113F8E">
                      <w:rPr>
                        <w:rFonts w:ascii="Mercury-TextG2Roman" w:eastAsia="Mercury-TextG2Roman" w:hAnsi="Mercury-TextG2Roman" w:cs="Mercury-TextG2Roman"/>
                        <w:color w:val="339966"/>
                        <w:spacing w:val="-8"/>
                        <w:w w:val="105"/>
                        <w:sz w:val="15"/>
                        <w:szCs w:val="15"/>
                      </w:rPr>
                      <w:t xml:space="preserve"> </w:t>
                    </w:r>
                    <w:r w:rsidRPr="00113F8E">
                      <w:rPr>
                        <w:rFonts w:ascii="Mercury-TextG2Roman" w:eastAsia="Mercury-TextG2Roman" w:hAnsi="Mercury-TextG2Roman" w:cs="Mercury-TextG2Roman"/>
                        <w:color w:val="339966"/>
                        <w:spacing w:val="-5"/>
                        <w:w w:val="105"/>
                        <w:sz w:val="15"/>
                        <w:szCs w:val="15"/>
                      </w:rPr>
                      <w:t>H</w:t>
                    </w:r>
                    <w:r w:rsidRPr="00113F8E">
                      <w:rPr>
                        <w:rFonts w:ascii="Mercury-TextG2Roman" w:eastAsia="Mercury-TextG2Roman" w:hAnsi="Mercury-TextG2Roman" w:cs="Mercury-TextG2Roman"/>
                        <w:color w:val="339966"/>
                        <w:spacing w:val="-1"/>
                        <w:w w:val="105"/>
                        <w:sz w:val="15"/>
                        <w:szCs w:val="15"/>
                      </w:rPr>
                      <w:t>ampshi</w:t>
                    </w:r>
                    <w:r w:rsidRPr="00113F8E">
                      <w:rPr>
                        <w:rFonts w:ascii="Mercury-TextG2Roman" w:eastAsia="Mercury-TextG2Roman" w:hAnsi="Mercury-TextG2Roman" w:cs="Mercury-TextG2Roman"/>
                        <w:color w:val="339966"/>
                        <w:spacing w:val="-3"/>
                        <w:w w:val="105"/>
                        <w:sz w:val="15"/>
                        <w:szCs w:val="15"/>
                      </w:rPr>
                      <w:t>r</w:t>
                    </w:r>
                    <w:r w:rsidRPr="00113F8E">
                      <w:rPr>
                        <w:rFonts w:ascii="Mercury-TextG2Roman" w:eastAsia="Mercury-TextG2Roman" w:hAnsi="Mercury-TextG2Roman" w:cs="Mercury-TextG2Roman"/>
                        <w:color w:val="339966"/>
                        <w:w w:val="105"/>
                        <w:sz w:val="15"/>
                        <w:szCs w:val="15"/>
                      </w:rPr>
                      <w:t>e</w:t>
                    </w:r>
                    <w:r w:rsidRPr="00113F8E">
                      <w:rPr>
                        <w:rFonts w:ascii="Mercury-TextG2Roman" w:eastAsia="Mercury-TextG2Roman" w:hAnsi="Mercury-TextG2Roman" w:cs="Mercury-TextG2Roman"/>
                        <w:color w:val="339966"/>
                        <w:spacing w:val="-8"/>
                        <w:w w:val="105"/>
                        <w:sz w:val="15"/>
                        <w:szCs w:val="15"/>
                      </w:rPr>
                      <w:t xml:space="preserve"> </w:t>
                    </w:r>
                    <w:r w:rsidRPr="00113F8E">
                      <w:rPr>
                        <w:rFonts w:ascii="Mercury-TextG2Roman" w:eastAsia="Mercury-TextG2Roman" w:hAnsi="Mercury-TextG2Roman" w:cs="Mercury-TextG2Roman"/>
                        <w:color w:val="339966"/>
                        <w:spacing w:val="-1"/>
                        <w:w w:val="105"/>
                        <w:sz w:val="15"/>
                        <w:szCs w:val="15"/>
                      </w:rPr>
                      <w:t>03755-3529</w:t>
                    </w:r>
                  </w:p>
                  <w:p w14:paraId="1106827B" w14:textId="77777777" w:rsidR="00450311" w:rsidRPr="00113F8E" w:rsidRDefault="00D97496" w:rsidP="00450311">
                    <w:pPr>
                      <w:spacing w:before="19"/>
                      <w:rPr>
                        <w:rFonts w:ascii="Mercury-TextG2Roman" w:eastAsia="Mercury-TextG2Roman" w:hAnsi="Mercury-TextG2Roman" w:cs="Mercury-TextG2Roman"/>
                        <w:color w:val="339966"/>
                        <w:sz w:val="15"/>
                        <w:szCs w:val="15"/>
                      </w:rPr>
                    </w:pPr>
                    <w:r w:rsidRPr="00113F8E">
                      <w:rPr>
                        <w:rFonts w:ascii="Mercury Text G2 Semibold" w:eastAsia="Mercury-TextG2Semibold" w:hAnsi="Mercury Text G2 Semibold" w:cs="Mercury-TextG2Semibold"/>
                        <w:b/>
                        <w:bCs/>
                        <w:color w:val="339966"/>
                        <w:w w:val="105"/>
                        <w:sz w:val="15"/>
                        <w:szCs w:val="15"/>
                      </w:rPr>
                      <w:t>T</w:t>
                    </w:r>
                    <w:r w:rsidRPr="00113F8E">
                      <w:rPr>
                        <w:rFonts w:ascii="Mercury-TextG2Semibold" w:eastAsia="Mercury-TextG2Semibold" w:hAnsi="Mercury-TextG2Semibold" w:cs="Mercury-TextG2Semibold"/>
                        <w:b/>
                        <w:bCs/>
                        <w:color w:val="339966"/>
                        <w:w w:val="105"/>
                        <w:sz w:val="15"/>
                        <w:szCs w:val="15"/>
                      </w:rPr>
                      <w:t xml:space="preserve"> </w:t>
                    </w:r>
                    <w:r w:rsidRPr="00113F8E">
                      <w:rPr>
                        <w:rFonts w:ascii="Mercury-TextG2Roman" w:eastAsia="Mercury-TextG2Roman" w:hAnsi="Mercury-TextG2Roman" w:cs="Mercury-TextG2Roman"/>
                        <w:color w:val="339966"/>
                        <w:spacing w:val="-1"/>
                        <w:w w:val="105"/>
                        <w:sz w:val="15"/>
                        <w:szCs w:val="15"/>
                      </w:rPr>
                      <w:t>(603</w:t>
                    </w:r>
                    <w:r w:rsidRPr="00113F8E">
                      <w:rPr>
                        <w:rFonts w:ascii="Mercury-TextG2Roman" w:eastAsia="Mercury-TextG2Roman" w:hAnsi="Mercury-TextG2Roman" w:cs="Mercury-TextG2Roman"/>
                        <w:color w:val="339966"/>
                        <w:w w:val="105"/>
                        <w:sz w:val="15"/>
                        <w:szCs w:val="15"/>
                      </w:rPr>
                      <w:t>)</w:t>
                    </w:r>
                    <w:r w:rsidRPr="00113F8E">
                      <w:rPr>
                        <w:rFonts w:ascii="Mercury-TextG2Roman" w:eastAsia="Mercury-TextG2Roman" w:hAnsi="Mercury-TextG2Roman" w:cs="Mercury-TextG2Roman"/>
                        <w:color w:val="339966"/>
                        <w:spacing w:val="-7"/>
                        <w:w w:val="105"/>
                        <w:sz w:val="15"/>
                        <w:szCs w:val="15"/>
                      </w:rPr>
                      <w:t xml:space="preserve"> </w:t>
                    </w:r>
                    <w:r w:rsidRPr="00113F8E">
                      <w:rPr>
                        <w:rFonts w:ascii="Mercury-TextG2Roman" w:eastAsia="Mercury-TextG2Roman" w:hAnsi="Mercury-TextG2Roman" w:cs="Mercury-TextG2Roman"/>
                        <w:color w:val="339966"/>
                        <w:spacing w:val="-1"/>
                        <w:w w:val="105"/>
                        <w:sz w:val="15"/>
                        <w:szCs w:val="15"/>
                      </w:rPr>
                      <w:t>64</w:t>
                    </w:r>
                    <w:r w:rsidRPr="00113F8E">
                      <w:rPr>
                        <w:rFonts w:ascii="Mercury-TextG2Roman" w:eastAsia="Mercury-TextG2Roman" w:hAnsi="Mercury-TextG2Roman" w:cs="Mercury-TextG2Roman"/>
                        <w:color w:val="339966"/>
                        <w:w w:val="105"/>
                        <w:sz w:val="15"/>
                        <w:szCs w:val="15"/>
                      </w:rPr>
                      <w:t>6</w:t>
                    </w:r>
                    <w:r w:rsidRPr="00113F8E">
                      <w:rPr>
                        <w:rFonts w:ascii="Mercury-TextG2Roman" w:eastAsia="Mercury-TextG2Roman" w:hAnsi="Mercury-TextG2Roman" w:cs="Mercury-TextG2Roman"/>
                        <w:color w:val="339966"/>
                        <w:spacing w:val="-8"/>
                        <w:w w:val="105"/>
                        <w:sz w:val="15"/>
                        <w:szCs w:val="15"/>
                      </w:rPr>
                      <w:t>-</w:t>
                    </w:r>
                    <w:r w:rsidRPr="00113F8E">
                      <w:rPr>
                        <w:rFonts w:ascii="Mercury-TextG2Roman" w:eastAsia="Mercury-TextG2Roman" w:hAnsi="Mercury-TextG2Roman" w:cs="Mercury-TextG2Roman"/>
                        <w:color w:val="339966"/>
                        <w:spacing w:val="-1"/>
                        <w:w w:val="105"/>
                        <w:sz w:val="15"/>
                        <w:szCs w:val="15"/>
                      </w:rPr>
                      <w:t>2186</w:t>
                    </w:r>
                  </w:p>
                  <w:p w14:paraId="41C85664" w14:textId="77777777" w:rsidR="00450311" w:rsidRPr="00113F8E" w:rsidRDefault="00D97496" w:rsidP="00450311">
                    <w:pPr>
                      <w:rPr>
                        <w:color w:val="339966"/>
                        <w:sz w:val="15"/>
                        <w:szCs w:val="15"/>
                      </w:rPr>
                    </w:pPr>
                    <w:r w:rsidRPr="00113F8E">
                      <w:rPr>
                        <w:rFonts w:ascii="Mercury Text G2 Semibold" w:eastAsia="Mercury-TextG2Semibold" w:hAnsi="Mercury Text G2 Semibold" w:cs="Mercury-TextG2Semibold"/>
                        <w:b/>
                        <w:bCs/>
                        <w:color w:val="339966"/>
                        <w:w w:val="105"/>
                        <w:sz w:val="15"/>
                        <w:szCs w:val="15"/>
                      </w:rPr>
                      <w:t>E</w:t>
                    </w:r>
                    <w:r w:rsidRPr="00113F8E">
                      <w:rPr>
                        <w:rFonts w:ascii="Mercury-TextG2Semibold" w:eastAsia="Mercury-TextG2Semibold" w:hAnsi="Mercury-TextG2Semibold" w:cs="Mercury-TextG2Semibold"/>
                        <w:b/>
                        <w:bCs/>
                        <w:color w:val="339966"/>
                        <w:w w:val="105"/>
                        <w:sz w:val="15"/>
                        <w:szCs w:val="15"/>
                      </w:rPr>
                      <w:t xml:space="preserve"> </w:t>
                    </w:r>
                    <w:r w:rsidRPr="00113F8E">
                      <w:rPr>
                        <w:rFonts w:ascii="Mercury-TextG2Roman" w:eastAsia="Mercury-TextG2Roman" w:hAnsi="Mercury-TextG2Roman" w:cs="Mercury-TextG2Roman"/>
                        <w:color w:val="339966"/>
                        <w:spacing w:val="-5"/>
                        <w:w w:val="105"/>
                        <w:sz w:val="15"/>
                        <w:szCs w:val="15"/>
                      </w:rPr>
                      <w:t>Social.Impact.Practicums@dartmouth.edu</w:t>
                    </w:r>
                  </w:p>
                </w:txbxContent>
              </v:textbox>
              <w10:wrap anchorx="margin"/>
            </v:shape>
          </w:pict>
        </mc:Fallback>
      </mc:AlternateContent>
    </w:r>
    <w:r>
      <w:rPr>
        <w:noProof/>
      </w:rPr>
      <w:drawing>
        <wp:inline distT="0" distB="0" distL="0" distR="0" wp14:anchorId="3278A712" wp14:editId="59AE3B0C">
          <wp:extent cx="3120573" cy="546100"/>
          <wp:effectExtent l="0" t="0" r="3810" b="635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151759" cy="551558"/>
                  </a:xfrm>
                  <a:prstGeom prst="rect">
                    <a:avLst/>
                  </a:prstGeom>
                </pic:spPr>
              </pic:pic>
            </a:graphicData>
          </a:graphic>
        </wp:inline>
      </w:drawing>
    </w:r>
  </w:p>
  <w:p w14:paraId="0AEDF0CB" w14:textId="77777777" w:rsidR="003F78B2" w:rsidRDefault="006D6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6BA1"/>
    <w:multiLevelType w:val="hybridMultilevel"/>
    <w:tmpl w:val="5FDA9A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6C5B22"/>
    <w:multiLevelType w:val="hybridMultilevel"/>
    <w:tmpl w:val="BD96CB38"/>
    <w:lvl w:ilvl="0" w:tplc="52445B3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A461D"/>
    <w:multiLevelType w:val="hybridMultilevel"/>
    <w:tmpl w:val="17BA7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58"/>
    <w:rsid w:val="0002062A"/>
    <w:rsid w:val="00036252"/>
    <w:rsid w:val="00185DA3"/>
    <w:rsid w:val="00383CD5"/>
    <w:rsid w:val="00462FB8"/>
    <w:rsid w:val="006D67F0"/>
    <w:rsid w:val="00746D23"/>
    <w:rsid w:val="007C1158"/>
    <w:rsid w:val="007C65BC"/>
    <w:rsid w:val="00812A41"/>
    <w:rsid w:val="008A214B"/>
    <w:rsid w:val="00AD0D1B"/>
    <w:rsid w:val="00CC3976"/>
    <w:rsid w:val="00D97496"/>
    <w:rsid w:val="00EA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647A"/>
  <w15:chartTrackingRefBased/>
  <w15:docId w15:val="{B2FCAF09-B004-43A3-9534-3E4DE7BE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5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158"/>
    <w:rPr>
      <w:color w:val="0563C1" w:themeColor="hyperlink"/>
      <w:u w:val="single"/>
    </w:rPr>
  </w:style>
  <w:style w:type="paragraph" w:styleId="Header">
    <w:name w:val="header"/>
    <w:basedOn w:val="Normal"/>
    <w:link w:val="HeaderChar"/>
    <w:uiPriority w:val="99"/>
    <w:unhideWhenUsed/>
    <w:rsid w:val="007C1158"/>
    <w:pPr>
      <w:tabs>
        <w:tab w:val="center" w:pos="4680"/>
        <w:tab w:val="right" w:pos="9360"/>
      </w:tabs>
    </w:pPr>
  </w:style>
  <w:style w:type="character" w:customStyle="1" w:styleId="HeaderChar">
    <w:name w:val="Header Char"/>
    <w:basedOn w:val="DefaultParagraphFont"/>
    <w:link w:val="Header"/>
    <w:uiPriority w:val="99"/>
    <w:rsid w:val="007C1158"/>
    <w:rPr>
      <w:sz w:val="24"/>
      <w:szCs w:val="24"/>
    </w:rPr>
  </w:style>
  <w:style w:type="paragraph" w:styleId="ListParagraph">
    <w:name w:val="List Paragraph"/>
    <w:basedOn w:val="Normal"/>
    <w:uiPriority w:val="34"/>
    <w:qFormat/>
    <w:rsid w:val="007C1158"/>
    <w:pPr>
      <w:ind w:left="720"/>
      <w:contextualSpacing/>
    </w:pPr>
  </w:style>
  <w:style w:type="paragraph" w:styleId="Footer">
    <w:name w:val="footer"/>
    <w:basedOn w:val="Normal"/>
    <w:link w:val="FooterChar"/>
    <w:uiPriority w:val="99"/>
    <w:unhideWhenUsed/>
    <w:rsid w:val="007C1158"/>
    <w:pPr>
      <w:tabs>
        <w:tab w:val="center" w:pos="4680"/>
        <w:tab w:val="right" w:pos="9360"/>
      </w:tabs>
    </w:pPr>
  </w:style>
  <w:style w:type="character" w:customStyle="1" w:styleId="FooterChar">
    <w:name w:val="Footer Char"/>
    <w:basedOn w:val="DefaultParagraphFont"/>
    <w:link w:val="Footer"/>
    <w:uiPriority w:val="99"/>
    <w:rsid w:val="007C1158"/>
    <w:rPr>
      <w:sz w:val="24"/>
      <w:szCs w:val="24"/>
    </w:rPr>
  </w:style>
  <w:style w:type="character" w:styleId="UnresolvedMention">
    <w:name w:val="Unresolved Mention"/>
    <w:basedOn w:val="DefaultParagraphFont"/>
    <w:uiPriority w:val="99"/>
    <w:semiHidden/>
    <w:unhideWhenUsed/>
    <w:rsid w:val="00185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 Lavelle</dc:creator>
  <cp:keywords/>
  <dc:description/>
  <cp:lastModifiedBy>Leah F. Torrey</cp:lastModifiedBy>
  <cp:revision>2</cp:revision>
  <dcterms:created xsi:type="dcterms:W3CDTF">2022-03-24T17:22:00Z</dcterms:created>
  <dcterms:modified xsi:type="dcterms:W3CDTF">2022-03-24T17:22:00Z</dcterms:modified>
</cp:coreProperties>
</file>